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8C5F" w14:textId="77777777" w:rsidR="00334A77" w:rsidRDefault="00334A77" w:rsidP="00B2012B">
      <w:pPr>
        <w:rPr>
          <w:b/>
          <w:color w:val="0000FF"/>
          <w:sz w:val="26"/>
        </w:rPr>
      </w:pPr>
      <w:bookmarkStart w:id="0" w:name="_GoBack"/>
      <w:bookmarkEnd w:id="0"/>
      <w:r>
        <w:rPr>
          <w:b/>
          <w:color w:val="0000FF"/>
          <w:sz w:val="26"/>
        </w:rPr>
        <w:t>TÜRK STANDARDI TASARISI</w:t>
      </w:r>
    </w:p>
    <w:p w14:paraId="7AB4D0A2" w14:textId="72CF67D1"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C71888">
        <w:rPr>
          <w:b/>
          <w:color w:val="0000FF"/>
          <w:sz w:val="26"/>
        </w:rPr>
        <w:t>tst</w:t>
      </w:r>
      <w:proofErr w:type="spellEnd"/>
      <w:proofErr w:type="gramEnd"/>
      <w:r w:rsidR="00C71888">
        <w:rPr>
          <w:b/>
          <w:color w:val="0000FF"/>
          <w:sz w:val="26"/>
        </w:rPr>
        <w:t xml:space="preserve"> 9400</w:t>
      </w:r>
      <w:r w:rsidRPr="00C24C4D">
        <w:rPr>
          <w:b/>
          <w:color w:val="0000FF"/>
          <w:sz w:val="26"/>
        </w:rPr>
        <w:fldChar w:fldCharType="end"/>
      </w:r>
    </w:p>
    <w:p w14:paraId="05B4C992" w14:textId="295D4234" w:rsidR="00334A77" w:rsidRDefault="00307938" w:rsidP="00B2012B">
      <w:pPr>
        <w:jc w:val="right"/>
        <w:rPr>
          <w:color w:val="365F91" w:themeColor="accent1" w:themeShade="BF"/>
        </w:rPr>
      </w:pPr>
      <w:r>
        <w:fldChar w:fldCharType="begin"/>
      </w:r>
      <w:r>
        <w:instrText xml:space="preserve"> DOCPROPERTY STANDART_YAYIN_TARIHI \* MERGEFORMAT </w:instrText>
      </w:r>
      <w:r>
        <w:fldChar w:fldCharType="separate"/>
      </w:r>
      <w:r w:rsidR="00C71888">
        <w:t xml:space="preserve"> </w:t>
      </w:r>
      <w:r>
        <w:fldChar w:fldCharType="end"/>
      </w:r>
    </w:p>
    <w:p w14:paraId="03A59D1E" w14:textId="13F61D7B" w:rsidR="00334A77" w:rsidRDefault="00307938" w:rsidP="00B2012B">
      <w:pPr>
        <w:jc w:val="right"/>
        <w:rPr>
          <w:b/>
          <w:color w:val="FF0000"/>
        </w:rPr>
      </w:pPr>
      <w:r>
        <w:fldChar w:fldCharType="begin"/>
      </w:r>
      <w:r>
        <w:instrText xml:space="preserve"> DOCPROPERTY YERINE_ALDIGI_STANDART \* MERGEFORMAT </w:instrText>
      </w:r>
      <w:r>
        <w:fldChar w:fldCharType="separate"/>
      </w:r>
      <w:r w:rsidR="00C71888" w:rsidRPr="00C71888">
        <w:rPr>
          <w:bCs/>
          <w:color w:val="365F91" w:themeColor="accent1" w:themeShade="BF"/>
        </w:rPr>
        <w:t>TS</w:t>
      </w:r>
      <w:r w:rsidR="00C71888" w:rsidRPr="00C71888">
        <w:rPr>
          <w:color w:val="365F91" w:themeColor="accent1" w:themeShade="BF"/>
        </w:rPr>
        <w:t xml:space="preserve"> 9400:1991</w:t>
      </w:r>
      <w:r>
        <w:rPr>
          <w:color w:val="365F91" w:themeColor="accent1" w:themeShade="BF"/>
        </w:rPr>
        <w:fldChar w:fldCharType="end"/>
      </w:r>
      <w:r w:rsidR="00334A77">
        <w:rPr>
          <w:b/>
          <w:color w:val="FF0000"/>
        </w:rPr>
        <w:t>yerine</w:t>
      </w:r>
    </w:p>
    <w:p w14:paraId="0389286C" w14:textId="16679D54" w:rsidR="00334A77" w:rsidRDefault="00334A77" w:rsidP="00B2012B">
      <w:pPr>
        <w:jc w:val="right"/>
        <w:rPr>
          <w:color w:val="365F91" w:themeColor="accent1" w:themeShade="BF"/>
        </w:rPr>
      </w:pPr>
      <w:r>
        <w:rPr>
          <w:color w:val="FF0000"/>
        </w:rPr>
        <w:t>ICS</w:t>
      </w:r>
      <w:r w:rsidR="00307938">
        <w:fldChar w:fldCharType="begin"/>
      </w:r>
      <w:r w:rsidR="00307938">
        <w:instrText xml:space="preserve"> DOCPROPERTY ICS_NUMARASI \* MERGEFORMAT </w:instrText>
      </w:r>
      <w:r w:rsidR="00307938">
        <w:fldChar w:fldCharType="separate"/>
      </w:r>
      <w:r w:rsidR="00C71888" w:rsidRPr="00C71888">
        <w:rPr>
          <w:color w:val="365F91" w:themeColor="accent1" w:themeShade="BF"/>
        </w:rPr>
        <w:t>67.180.10</w:t>
      </w:r>
      <w:r w:rsidR="00307938">
        <w:rPr>
          <w:color w:val="365F91" w:themeColor="accent1" w:themeShade="BF"/>
        </w:rPr>
        <w:fldChar w:fldCharType="end"/>
      </w:r>
    </w:p>
    <w:p w14:paraId="3FE06444" w14:textId="77777777" w:rsidR="00334A77" w:rsidRDefault="00334A77" w:rsidP="00B2012B">
      <w:pPr>
        <w:rPr>
          <w:color w:val="365F91" w:themeColor="accent1" w:themeShade="BF"/>
        </w:rPr>
      </w:pPr>
    </w:p>
    <w:p w14:paraId="1E7364EA" w14:textId="77777777" w:rsidR="00334A77" w:rsidRDefault="00334A77" w:rsidP="00B2012B">
      <w:pPr>
        <w:rPr>
          <w:color w:val="365F91" w:themeColor="accent1" w:themeShade="BF"/>
        </w:rPr>
      </w:pPr>
    </w:p>
    <w:p w14:paraId="4BF3212D" w14:textId="77777777" w:rsidR="00334A77" w:rsidRDefault="00334A77" w:rsidP="00B2012B">
      <w:pPr>
        <w:rPr>
          <w:color w:val="365F91" w:themeColor="accent1" w:themeShade="BF"/>
        </w:rPr>
      </w:pPr>
    </w:p>
    <w:p w14:paraId="494C8FB7" w14:textId="6FF9CF3B" w:rsidR="00334A77" w:rsidRPr="004218A9" w:rsidRDefault="00307938" w:rsidP="00B2012B">
      <w:pPr>
        <w:rPr>
          <w:b/>
          <w:color w:val="365F91" w:themeColor="accent1" w:themeShade="BF"/>
          <w:sz w:val="30"/>
        </w:rPr>
      </w:pPr>
      <w:r>
        <w:fldChar w:fldCharType="begin"/>
      </w:r>
      <w:r>
        <w:instrText xml:space="preserve"> DOCPROPERTY TURKCE_ADI \* MERGEFORMAT </w:instrText>
      </w:r>
      <w:r>
        <w:fldChar w:fldCharType="separate"/>
      </w:r>
      <w:r w:rsidR="00C71888" w:rsidRPr="00C71888">
        <w:rPr>
          <w:b/>
          <w:color w:val="365F91" w:themeColor="accent1" w:themeShade="BF"/>
          <w:sz w:val="30"/>
        </w:rPr>
        <w:t>Kestane şekeri</w:t>
      </w:r>
      <w:r>
        <w:rPr>
          <w:b/>
          <w:color w:val="365F91" w:themeColor="accent1" w:themeShade="BF"/>
          <w:sz w:val="30"/>
        </w:rPr>
        <w:fldChar w:fldCharType="end"/>
      </w:r>
    </w:p>
    <w:p w14:paraId="19324D8E" w14:textId="77777777" w:rsidR="00334A77" w:rsidRDefault="00334A77" w:rsidP="00B2012B">
      <w:pPr>
        <w:rPr>
          <w:b/>
          <w:color w:val="365F91" w:themeColor="accent1" w:themeShade="BF"/>
          <w:sz w:val="30"/>
        </w:rPr>
      </w:pPr>
    </w:p>
    <w:p w14:paraId="39D5ED8B" w14:textId="7AC3D7A6"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C71888" w:rsidRPr="00C71888">
        <w:rPr>
          <w:i/>
          <w:color w:val="365F91" w:themeColor="accent1" w:themeShade="BF"/>
        </w:rPr>
        <w:t>Candied</w:t>
      </w:r>
      <w:proofErr w:type="spellEnd"/>
      <w:r w:rsidR="00C71888">
        <w:rPr>
          <w:i/>
          <w:color w:val="365F91" w:themeColor="accent1" w:themeShade="BF"/>
          <w:lang w:val="en-GB"/>
        </w:rPr>
        <w:t xml:space="preserve"> chestnut</w:t>
      </w:r>
      <w:r w:rsidRPr="00AD636B">
        <w:rPr>
          <w:i/>
          <w:color w:val="365F91" w:themeColor="accent1" w:themeShade="BF"/>
          <w:lang w:val="en-GB"/>
        </w:rPr>
        <w:fldChar w:fldCharType="end"/>
      </w:r>
    </w:p>
    <w:p w14:paraId="5F06C6BC" w14:textId="7662C16C" w:rsidR="00334A77" w:rsidRPr="00AD636B" w:rsidRDefault="00307938" w:rsidP="00B2012B">
      <w:pPr>
        <w:rPr>
          <w:i/>
          <w:color w:val="365F91" w:themeColor="accent1" w:themeShade="BF"/>
          <w:lang w:val="fr-FR"/>
        </w:rPr>
      </w:pPr>
      <w:r>
        <w:fldChar w:fldCharType="begin"/>
      </w:r>
      <w:r>
        <w:instrText xml:space="preserve"> DOCPROPERTY FRANSIZCA_ADI \* MERGEFORMAT </w:instrText>
      </w:r>
      <w:r>
        <w:fldChar w:fldCharType="separate"/>
      </w:r>
      <w:r w:rsidR="00C71888">
        <w:t xml:space="preserve"> </w:t>
      </w:r>
      <w:r>
        <w:fldChar w:fldCharType="end"/>
      </w:r>
    </w:p>
    <w:p w14:paraId="220300F3" w14:textId="213FFE79" w:rsidR="00334A77" w:rsidRPr="00AD636B" w:rsidRDefault="00307938" w:rsidP="00B2012B">
      <w:pPr>
        <w:rPr>
          <w:i/>
          <w:color w:val="365F91" w:themeColor="accent1" w:themeShade="BF"/>
          <w:lang w:val="de-DE"/>
        </w:rPr>
      </w:pPr>
      <w:r>
        <w:fldChar w:fldCharType="begin"/>
      </w:r>
      <w:r>
        <w:instrText xml:space="preserve"> DOCPROPERTY ALMANCA_ADI \* MERGEFORMAT </w:instrText>
      </w:r>
      <w:r>
        <w:fldChar w:fldCharType="separate"/>
      </w:r>
      <w:r w:rsidR="00C71888">
        <w:t xml:space="preserve"> </w:t>
      </w:r>
      <w:r>
        <w:fldChar w:fldCharType="end"/>
      </w:r>
    </w:p>
    <w:p w14:paraId="68483E45" w14:textId="77777777" w:rsidR="00334A77" w:rsidRDefault="00334A77" w:rsidP="00B2012B">
      <w:pPr>
        <w:rPr>
          <w:i/>
          <w:color w:val="365F91" w:themeColor="accent1" w:themeShade="BF"/>
        </w:rPr>
      </w:pPr>
    </w:p>
    <w:p w14:paraId="3689CEA9" w14:textId="77777777" w:rsidR="00D402AF" w:rsidRDefault="00D402AF">
      <w:pPr>
        <w:rPr>
          <w:color w:val="365F91" w:themeColor="accent1" w:themeShade="BF"/>
        </w:rPr>
      </w:pPr>
      <w:r>
        <w:rPr>
          <w:color w:val="365F91" w:themeColor="accent1" w:themeShade="BF"/>
        </w:rPr>
        <w:br w:type="page"/>
      </w:r>
    </w:p>
    <w:p w14:paraId="5FC9EAF5" w14:textId="77777777" w:rsidR="00334A77" w:rsidRDefault="00334A77" w:rsidP="00B2012B">
      <w:pPr>
        <w:rPr>
          <w:color w:val="365F91" w:themeColor="accent1" w:themeShade="BF"/>
        </w:rPr>
      </w:pPr>
    </w:p>
    <w:p w14:paraId="6047905E" w14:textId="77777777" w:rsidR="00D402AF" w:rsidRDefault="00D402AF" w:rsidP="00B2012B">
      <w:pPr>
        <w:rPr>
          <w:color w:val="365F91" w:themeColor="accent1" w:themeShade="BF"/>
        </w:rPr>
      </w:pPr>
      <w:r>
        <w:rPr>
          <w:color w:val="365F91" w:themeColor="accent1" w:themeShade="BF"/>
        </w:rPr>
        <w:t>Mütalaa sayfası</w:t>
      </w:r>
    </w:p>
    <w:p w14:paraId="347A5E69" w14:textId="77777777" w:rsidR="008821B3" w:rsidRDefault="00D402AF" w:rsidP="008821B3">
      <w:pPr>
        <w:tabs>
          <w:tab w:val="left" w:pos="1695"/>
          <w:tab w:val="center" w:pos="4875"/>
        </w:tabs>
        <w:rPr>
          <w:b/>
          <w:lang w:val="de-DE"/>
        </w:rPr>
      </w:pPr>
      <w:r>
        <w:rPr>
          <w:b/>
          <w:lang w:val="de-DE"/>
        </w:rPr>
        <w:tab/>
      </w:r>
    </w:p>
    <w:p w14:paraId="5D7D8320" w14:textId="77777777" w:rsidR="00D402AF" w:rsidRPr="00CD6F28" w:rsidRDefault="00D402AF" w:rsidP="00B2012B">
      <w:pPr>
        <w:rPr>
          <w:color w:val="365F91" w:themeColor="accent1" w:themeShade="BF"/>
        </w:rPr>
        <w:sectPr w:rsidR="00D402AF" w:rsidRPr="00CD6F28" w:rsidSect="000F398A">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46AB1A3E" w14:textId="77777777" w:rsidTr="00B2012B">
        <w:trPr>
          <w:trHeight w:val="250"/>
        </w:trPr>
        <w:tc>
          <w:tcPr>
            <w:tcW w:w="2268" w:type="dxa"/>
            <w:vMerge w:val="restart"/>
            <w:shd w:val="clear" w:color="auto" w:fill="auto"/>
            <w:vAlign w:val="center"/>
          </w:tcPr>
          <w:p w14:paraId="331C55DE"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FDBE895" wp14:editId="32769D75">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116E70F" w14:textId="77777777" w:rsidR="00334A77" w:rsidRPr="00436183" w:rsidRDefault="00334A77" w:rsidP="00B2012B">
            <w:pPr>
              <w:spacing w:after="0"/>
              <w:rPr>
                <w:rFonts w:eastAsia="Cambria" w:cs="Cambria"/>
                <w:b/>
                <w:sz w:val="16"/>
                <w:szCs w:val="16"/>
              </w:rPr>
            </w:pPr>
          </w:p>
        </w:tc>
      </w:tr>
      <w:tr w:rsidR="00334A77" w14:paraId="5503144D" w14:textId="77777777" w:rsidTr="00B2012B">
        <w:trPr>
          <w:trHeight w:val="970"/>
        </w:trPr>
        <w:tc>
          <w:tcPr>
            <w:tcW w:w="2268" w:type="dxa"/>
            <w:vMerge/>
            <w:tcBorders>
              <w:right w:val="nil"/>
            </w:tcBorders>
            <w:shd w:val="clear" w:color="auto" w:fill="auto"/>
            <w:vAlign w:val="center"/>
          </w:tcPr>
          <w:p w14:paraId="2D1A96AA"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7012BEF0"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A33EC75" w14:textId="77777777" w:rsidR="00334A77" w:rsidRPr="00926A35" w:rsidRDefault="00334A77" w:rsidP="00B2012B">
            <w:pPr>
              <w:pStyle w:val="tseTrkStandard"/>
              <w:rPr>
                <w:rFonts w:cs="Arial"/>
                <w:sz w:val="32"/>
                <w:szCs w:val="26"/>
              </w:rPr>
            </w:pPr>
            <w:r w:rsidRPr="00926A35">
              <w:t>Türk Standardı</w:t>
            </w:r>
          </w:p>
        </w:tc>
      </w:tr>
      <w:tr w:rsidR="00334A77" w14:paraId="57879839" w14:textId="77777777" w:rsidTr="00B2012B">
        <w:trPr>
          <w:trHeight w:val="236"/>
        </w:trPr>
        <w:tc>
          <w:tcPr>
            <w:tcW w:w="2268" w:type="dxa"/>
            <w:vMerge/>
            <w:tcBorders>
              <w:bottom w:val="nil"/>
            </w:tcBorders>
            <w:shd w:val="clear" w:color="auto" w:fill="auto"/>
            <w:vAlign w:val="center"/>
          </w:tcPr>
          <w:p w14:paraId="722EB8F8"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057AEA9F" w14:textId="77777777" w:rsidR="00334A77" w:rsidRPr="00436183" w:rsidRDefault="00334A77" w:rsidP="00B2012B">
            <w:pPr>
              <w:spacing w:after="0"/>
              <w:rPr>
                <w:rFonts w:cs="Arial"/>
                <w:b/>
                <w:color w:val="FF3300"/>
                <w:sz w:val="16"/>
                <w:szCs w:val="16"/>
              </w:rPr>
            </w:pPr>
          </w:p>
        </w:tc>
      </w:tr>
      <w:tr w:rsidR="00334A77" w14:paraId="7BF03A57" w14:textId="77777777" w:rsidTr="00B2012B">
        <w:trPr>
          <w:trHeight w:hRule="exact" w:val="833"/>
        </w:trPr>
        <w:tc>
          <w:tcPr>
            <w:tcW w:w="2268" w:type="dxa"/>
            <w:tcBorders>
              <w:top w:val="nil"/>
            </w:tcBorders>
            <w:shd w:val="clear" w:color="auto" w:fill="auto"/>
            <w:vAlign w:val="center"/>
          </w:tcPr>
          <w:p w14:paraId="07E7A0F8"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C1710E6" w14:textId="77777777" w:rsidR="00334A77" w:rsidRPr="00C2543B" w:rsidRDefault="00334A77" w:rsidP="00B2012B">
            <w:pPr>
              <w:spacing w:after="0"/>
              <w:jc w:val="right"/>
              <w:rPr>
                <w:rFonts w:eastAsia="Cambria" w:cs="Cambria"/>
                <w:b/>
                <w:sz w:val="44"/>
              </w:rPr>
            </w:pPr>
          </w:p>
        </w:tc>
      </w:tr>
      <w:tr w:rsidR="00334A77" w:rsidRPr="00E950C3" w14:paraId="687AFDF6" w14:textId="77777777" w:rsidTr="00B2012B">
        <w:trPr>
          <w:trHeight w:hRule="exact" w:val="834"/>
        </w:trPr>
        <w:tc>
          <w:tcPr>
            <w:tcW w:w="2268" w:type="dxa"/>
            <w:shd w:val="clear" w:color="auto" w:fill="auto"/>
            <w:vAlign w:val="center"/>
          </w:tcPr>
          <w:p w14:paraId="49FB264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2F913D7" w14:textId="67D53EE9" w:rsidR="00334A77" w:rsidRPr="00DD28D1" w:rsidRDefault="00D10903" w:rsidP="00B2012B">
            <w:pPr>
              <w:pStyle w:val="tseStandartNo"/>
              <w:rPr>
                <w:rFonts w:cs="Cambria"/>
              </w:rPr>
            </w:pPr>
            <w:r>
              <w:fldChar w:fldCharType="begin"/>
            </w:r>
            <w:r>
              <w:instrText xml:space="preserve"> DOCPROPERTY STANDART_NUMARASI \* MERGEFORMAT </w:instrText>
            </w:r>
            <w:r>
              <w:fldChar w:fldCharType="separate"/>
            </w:r>
            <w:proofErr w:type="spellStart"/>
            <w:proofErr w:type="gramStart"/>
            <w:r w:rsidR="00C71888">
              <w:t>tst</w:t>
            </w:r>
            <w:proofErr w:type="spellEnd"/>
            <w:proofErr w:type="gramEnd"/>
            <w:r w:rsidR="00C71888">
              <w:t xml:space="preserve"> 9400</w:t>
            </w:r>
            <w:r>
              <w:fldChar w:fldCharType="end"/>
            </w:r>
          </w:p>
        </w:tc>
      </w:tr>
      <w:tr w:rsidR="00334A77" w:rsidRPr="00801BF7" w14:paraId="578025E9" w14:textId="77777777" w:rsidTr="00B2012B">
        <w:trPr>
          <w:trHeight w:hRule="exact" w:val="567"/>
        </w:trPr>
        <w:tc>
          <w:tcPr>
            <w:tcW w:w="2268" w:type="dxa"/>
            <w:shd w:val="clear" w:color="auto" w:fill="auto"/>
            <w:vAlign w:val="center"/>
          </w:tcPr>
          <w:p w14:paraId="516DC4E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B28638E" w14:textId="77777777" w:rsidR="00334A77" w:rsidRPr="00801BF7" w:rsidRDefault="00334A77" w:rsidP="00B2012B">
            <w:pPr>
              <w:pStyle w:val="tseStandartTarihi"/>
              <w:rPr>
                <w:rFonts w:cs="Cambria"/>
              </w:rPr>
            </w:pPr>
          </w:p>
        </w:tc>
      </w:tr>
      <w:tr w:rsidR="00334A77" w14:paraId="1C88AC1F" w14:textId="77777777" w:rsidTr="00B2012B">
        <w:trPr>
          <w:trHeight w:hRule="exact" w:val="567"/>
        </w:trPr>
        <w:tc>
          <w:tcPr>
            <w:tcW w:w="2268" w:type="dxa"/>
            <w:shd w:val="clear" w:color="auto" w:fill="auto"/>
            <w:vAlign w:val="center"/>
          </w:tcPr>
          <w:p w14:paraId="6A3B4810"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F4887A4" w14:textId="4F9EE557" w:rsidR="00334A77" w:rsidRPr="00801BF7" w:rsidRDefault="00307938" w:rsidP="00B2012B">
            <w:pPr>
              <w:pStyle w:val="tseYerine"/>
              <w:rPr>
                <w:rFonts w:cs="Cambria"/>
              </w:rPr>
            </w:pPr>
            <w:r>
              <w:fldChar w:fldCharType="begin"/>
            </w:r>
            <w:r>
              <w:instrText xml:space="preserve"> DOCPROPERTY YERINE_ALDIGI_STANDART \* MERGEFORMAT </w:instrText>
            </w:r>
            <w:r>
              <w:fldChar w:fldCharType="separate"/>
            </w:r>
            <w:r w:rsidR="00C71888">
              <w:t>TS 9400:1991</w:t>
            </w:r>
            <w:r>
              <w:fldChar w:fldCharType="end"/>
            </w:r>
            <w:r w:rsidR="00334A77">
              <w:rPr>
                <w:rFonts w:cs="Cambria"/>
              </w:rPr>
              <w:t xml:space="preserve"> yerine</w:t>
            </w:r>
          </w:p>
        </w:tc>
      </w:tr>
      <w:tr w:rsidR="00334A77" w14:paraId="1912C37E" w14:textId="77777777" w:rsidTr="00B2012B">
        <w:trPr>
          <w:trHeight w:hRule="exact" w:val="567"/>
        </w:trPr>
        <w:tc>
          <w:tcPr>
            <w:tcW w:w="2268" w:type="dxa"/>
            <w:shd w:val="clear" w:color="auto" w:fill="auto"/>
            <w:vAlign w:val="center"/>
          </w:tcPr>
          <w:p w14:paraId="423FD96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6836051" w14:textId="77777777" w:rsidR="00334A77" w:rsidRPr="00801BF7" w:rsidRDefault="00334A77" w:rsidP="00B2012B">
            <w:pPr>
              <w:spacing w:after="0"/>
              <w:rPr>
                <w:rFonts w:eastAsia="Cambria" w:cs="Cambria"/>
              </w:rPr>
            </w:pPr>
          </w:p>
        </w:tc>
      </w:tr>
      <w:tr w:rsidR="00334A77" w:rsidRPr="00801BF7" w14:paraId="30E8E841" w14:textId="77777777" w:rsidTr="00B2012B">
        <w:trPr>
          <w:trHeight w:hRule="exact" w:val="567"/>
        </w:trPr>
        <w:tc>
          <w:tcPr>
            <w:tcW w:w="2268" w:type="dxa"/>
            <w:shd w:val="clear" w:color="auto" w:fill="auto"/>
          </w:tcPr>
          <w:p w14:paraId="7FE277DC" w14:textId="77777777" w:rsidR="00334A77" w:rsidRDefault="00334A77" w:rsidP="00B2012B">
            <w:pPr>
              <w:spacing w:after="0"/>
            </w:pPr>
          </w:p>
        </w:tc>
        <w:tc>
          <w:tcPr>
            <w:tcW w:w="7341" w:type="dxa"/>
            <w:gridSpan w:val="3"/>
            <w:shd w:val="clear" w:color="auto" w:fill="auto"/>
            <w:vAlign w:val="bottom"/>
          </w:tcPr>
          <w:p w14:paraId="2E1D30E1" w14:textId="792CA988" w:rsidR="00334A77" w:rsidRDefault="00334A77" w:rsidP="00B2012B">
            <w:pPr>
              <w:pStyle w:val="tseICS"/>
            </w:pPr>
            <w:r>
              <w:t xml:space="preserve">ICS </w:t>
            </w:r>
            <w:r w:rsidR="00307938">
              <w:fldChar w:fldCharType="begin"/>
            </w:r>
            <w:r w:rsidR="00307938">
              <w:instrText xml:space="preserve"> DOCPROPERTY ICS_NUMARASI \* MERGEFORMAT </w:instrText>
            </w:r>
            <w:r w:rsidR="00307938">
              <w:fldChar w:fldCharType="separate"/>
            </w:r>
            <w:r w:rsidR="00C71888">
              <w:t>67.180.10</w:t>
            </w:r>
            <w:r w:rsidR="00307938">
              <w:fldChar w:fldCharType="end"/>
            </w:r>
          </w:p>
        </w:tc>
      </w:tr>
      <w:tr w:rsidR="00334A77" w14:paraId="362FFF08" w14:textId="77777777" w:rsidTr="00B2012B">
        <w:trPr>
          <w:trHeight w:hRule="exact" w:val="311"/>
        </w:trPr>
        <w:tc>
          <w:tcPr>
            <w:tcW w:w="2268" w:type="dxa"/>
            <w:shd w:val="clear" w:color="auto" w:fill="auto"/>
            <w:vAlign w:val="center"/>
          </w:tcPr>
          <w:p w14:paraId="7222C82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B653F09" w14:textId="77777777" w:rsidR="00334A77" w:rsidRPr="00801BF7" w:rsidRDefault="00334A77" w:rsidP="00B2012B">
            <w:pPr>
              <w:spacing w:after="0"/>
              <w:rPr>
                <w:rFonts w:eastAsia="Cambria" w:cs="Cambria"/>
              </w:rPr>
            </w:pPr>
          </w:p>
        </w:tc>
      </w:tr>
      <w:tr w:rsidR="00334A77" w14:paraId="07A70BB3" w14:textId="77777777" w:rsidTr="00B2012B">
        <w:trPr>
          <w:trHeight w:hRule="exact" w:val="1590"/>
        </w:trPr>
        <w:tc>
          <w:tcPr>
            <w:tcW w:w="2268" w:type="dxa"/>
            <w:shd w:val="clear" w:color="auto" w:fill="auto"/>
            <w:vAlign w:val="center"/>
          </w:tcPr>
          <w:p w14:paraId="6A57A9A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0152E89" w14:textId="1CC57456" w:rsidR="00334A77" w:rsidRPr="000B35B5" w:rsidRDefault="00307938" w:rsidP="000960A6">
            <w:pPr>
              <w:pStyle w:val="zzCoverTr"/>
              <w:spacing w:before="0"/>
              <w:ind w:left="132"/>
              <w:rPr>
                <w:rFonts w:cs="Cambria"/>
                <w:b/>
              </w:rPr>
            </w:pPr>
            <w:r>
              <w:fldChar w:fldCharType="begin"/>
            </w:r>
            <w:r>
              <w:instrText xml:space="preserve"> DOCPROPERTY TURKCE_ADI \* MERGEFORMAT </w:instrText>
            </w:r>
            <w:r>
              <w:fldChar w:fldCharType="separate"/>
            </w:r>
            <w:r w:rsidR="00C71888" w:rsidRPr="00C71888">
              <w:rPr>
                <w:b/>
              </w:rPr>
              <w:t>Kestane şekeri</w:t>
            </w:r>
            <w:r>
              <w:rPr>
                <w:b/>
              </w:rPr>
              <w:fldChar w:fldCharType="end"/>
            </w:r>
            <w:r w:rsidR="00334A77" w:rsidRPr="000B35B5">
              <w:rPr>
                <w:b/>
              </w:rPr>
              <w:br/>
            </w:r>
          </w:p>
        </w:tc>
      </w:tr>
      <w:tr w:rsidR="00334A77" w14:paraId="4010C168" w14:textId="77777777" w:rsidTr="00B2012B">
        <w:trPr>
          <w:trHeight w:hRule="exact" w:val="1112"/>
        </w:trPr>
        <w:tc>
          <w:tcPr>
            <w:tcW w:w="2268" w:type="dxa"/>
            <w:shd w:val="clear" w:color="auto" w:fill="auto"/>
            <w:vAlign w:val="center"/>
          </w:tcPr>
          <w:p w14:paraId="2E7881E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01C7DBE" w14:textId="2D7D2750" w:rsidR="00334A77" w:rsidRPr="00E77DDF" w:rsidRDefault="00307938" w:rsidP="000960A6">
            <w:pPr>
              <w:pStyle w:val="zzCoverEn"/>
            </w:pPr>
            <w:r>
              <w:fldChar w:fldCharType="begin"/>
            </w:r>
            <w:r>
              <w:instrText xml:space="preserve"> DOCPROPERTY INGILIZCE_ADI \* MERGEFORMAT </w:instrText>
            </w:r>
            <w:r>
              <w:fldChar w:fldCharType="separate"/>
            </w:r>
            <w:r w:rsidR="00C71888">
              <w:t>Candied chestnut</w:t>
            </w:r>
            <w:r>
              <w:fldChar w:fldCharType="end"/>
            </w:r>
          </w:p>
        </w:tc>
      </w:tr>
      <w:tr w:rsidR="00334A77" w14:paraId="507BBDEC" w14:textId="77777777" w:rsidTr="00B2012B">
        <w:trPr>
          <w:trHeight w:hRule="exact" w:val="1035"/>
        </w:trPr>
        <w:tc>
          <w:tcPr>
            <w:tcW w:w="2268" w:type="dxa"/>
            <w:shd w:val="clear" w:color="auto" w:fill="auto"/>
            <w:vAlign w:val="center"/>
          </w:tcPr>
          <w:p w14:paraId="5DD89563"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8E7D24D" w14:textId="57C2FB34" w:rsidR="00334A77" w:rsidRPr="00E77DDF" w:rsidRDefault="00307938" w:rsidP="00B2012B">
            <w:pPr>
              <w:pStyle w:val="zzCoverFr"/>
              <w:rPr>
                <w:rFonts w:cs="Cambria"/>
                <w:szCs w:val="26"/>
              </w:rPr>
            </w:pPr>
            <w:r>
              <w:fldChar w:fldCharType="begin"/>
            </w:r>
            <w:r>
              <w:instrText xml:space="preserve"> DOCPROPERTY FRANSIZCA_ADI \* MERGEFORMAT </w:instrText>
            </w:r>
            <w:r>
              <w:fldChar w:fldCharType="separate"/>
            </w:r>
            <w:r w:rsidR="00C71888">
              <w:t xml:space="preserve"> </w:t>
            </w:r>
            <w:r>
              <w:fldChar w:fldCharType="end"/>
            </w:r>
          </w:p>
        </w:tc>
      </w:tr>
      <w:tr w:rsidR="00334A77" w14:paraId="4FE97C42" w14:textId="77777777" w:rsidTr="00B2012B">
        <w:trPr>
          <w:trHeight w:hRule="exact" w:val="992"/>
        </w:trPr>
        <w:tc>
          <w:tcPr>
            <w:tcW w:w="2268" w:type="dxa"/>
            <w:shd w:val="clear" w:color="auto" w:fill="auto"/>
            <w:vAlign w:val="center"/>
          </w:tcPr>
          <w:p w14:paraId="3631DA6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19583AE" w14:textId="23215634" w:rsidR="00334A77" w:rsidRPr="00801BF7" w:rsidRDefault="00307938" w:rsidP="00B2012B">
            <w:pPr>
              <w:spacing w:after="0"/>
              <w:ind w:left="132"/>
              <w:rPr>
                <w:rFonts w:eastAsia="Cambria" w:cs="Cambria"/>
              </w:rPr>
            </w:pPr>
            <w:r>
              <w:fldChar w:fldCharType="begin"/>
            </w:r>
            <w:r>
              <w:instrText xml:space="preserve"> DOCPROPERTY ALMANCA_ADI \* MERGEFORMAT </w:instrText>
            </w:r>
            <w:r>
              <w:fldChar w:fldCharType="separate"/>
            </w:r>
            <w:r w:rsidR="00C71888">
              <w:t xml:space="preserve"> </w:t>
            </w:r>
            <w:r>
              <w:fldChar w:fldCharType="end"/>
            </w:r>
          </w:p>
        </w:tc>
      </w:tr>
      <w:tr w:rsidR="00334A77" w14:paraId="60E2D9EF" w14:textId="77777777" w:rsidTr="00B2012B">
        <w:trPr>
          <w:trHeight w:val="820"/>
        </w:trPr>
        <w:tc>
          <w:tcPr>
            <w:tcW w:w="2268" w:type="dxa"/>
            <w:shd w:val="clear" w:color="auto" w:fill="auto"/>
            <w:vAlign w:val="center"/>
          </w:tcPr>
          <w:p w14:paraId="4B50C5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4C2CF7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09D62C4" w14:textId="77777777" w:rsidR="00334A77" w:rsidRPr="00801BF7" w:rsidRDefault="00334A77" w:rsidP="00B2012B">
            <w:pPr>
              <w:spacing w:after="0"/>
              <w:jc w:val="center"/>
              <w:rPr>
                <w:rFonts w:eastAsia="Cambria" w:cs="Cambria"/>
              </w:rPr>
            </w:pPr>
          </w:p>
        </w:tc>
      </w:tr>
      <w:tr w:rsidR="00334A77" w14:paraId="506B7D92" w14:textId="77777777" w:rsidTr="00B2012B">
        <w:trPr>
          <w:trHeight w:val="820"/>
        </w:trPr>
        <w:tc>
          <w:tcPr>
            <w:tcW w:w="2268" w:type="dxa"/>
            <w:shd w:val="clear" w:color="auto" w:fill="auto"/>
            <w:vAlign w:val="center"/>
          </w:tcPr>
          <w:p w14:paraId="79CF92D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B414D5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3402F84" w14:textId="77777777" w:rsidR="00334A77" w:rsidRPr="00801BF7" w:rsidRDefault="00334A77" w:rsidP="00B2012B">
            <w:pPr>
              <w:spacing w:after="0"/>
              <w:jc w:val="center"/>
              <w:rPr>
                <w:rFonts w:eastAsia="Cambria" w:cs="Cambria"/>
              </w:rPr>
            </w:pPr>
          </w:p>
        </w:tc>
      </w:tr>
      <w:tr w:rsidR="00334A77" w14:paraId="4E458AE9" w14:textId="77777777" w:rsidTr="00B2012B">
        <w:trPr>
          <w:trHeight w:val="820"/>
        </w:trPr>
        <w:tc>
          <w:tcPr>
            <w:tcW w:w="2268" w:type="dxa"/>
            <w:shd w:val="clear" w:color="auto" w:fill="auto"/>
            <w:vAlign w:val="center"/>
          </w:tcPr>
          <w:p w14:paraId="46BD20B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9D9CD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996EE6D" w14:textId="77777777" w:rsidR="00334A77" w:rsidRPr="00801BF7" w:rsidRDefault="00334A77" w:rsidP="00B2012B">
            <w:pPr>
              <w:spacing w:after="0"/>
              <w:jc w:val="center"/>
              <w:rPr>
                <w:rFonts w:eastAsia="Cambria" w:cs="Cambria"/>
              </w:rPr>
            </w:pPr>
          </w:p>
        </w:tc>
      </w:tr>
      <w:tr w:rsidR="00334A77" w14:paraId="48569E83" w14:textId="77777777" w:rsidTr="00E1441B">
        <w:trPr>
          <w:trHeight w:val="175"/>
        </w:trPr>
        <w:tc>
          <w:tcPr>
            <w:tcW w:w="2268" w:type="dxa"/>
            <w:tcBorders>
              <w:bottom w:val="nil"/>
            </w:tcBorders>
            <w:shd w:val="clear" w:color="auto" w:fill="auto"/>
            <w:vAlign w:val="center"/>
          </w:tcPr>
          <w:p w14:paraId="5CEEF9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D8B484"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52920F02" w14:textId="77777777" w:rsidR="00334A77" w:rsidRPr="00801BF7" w:rsidRDefault="00334A77" w:rsidP="00B2012B">
            <w:pPr>
              <w:spacing w:after="0"/>
              <w:rPr>
                <w:rFonts w:eastAsia="Cambria" w:cs="Cambria"/>
              </w:rPr>
            </w:pPr>
          </w:p>
        </w:tc>
      </w:tr>
      <w:tr w:rsidR="00334A77" w14:paraId="200730D1" w14:textId="77777777" w:rsidTr="00B2012B">
        <w:trPr>
          <w:trHeight w:val="516"/>
        </w:trPr>
        <w:tc>
          <w:tcPr>
            <w:tcW w:w="2268" w:type="dxa"/>
            <w:tcBorders>
              <w:bottom w:val="nil"/>
            </w:tcBorders>
            <w:shd w:val="clear" w:color="auto" w:fill="auto"/>
            <w:vAlign w:val="center"/>
          </w:tcPr>
          <w:p w14:paraId="3E0BD8D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7897981" w14:textId="77777777" w:rsidR="00334A77" w:rsidRPr="00801BF7" w:rsidRDefault="00334A77" w:rsidP="00B2012B">
            <w:pPr>
              <w:spacing w:after="0"/>
              <w:rPr>
                <w:rFonts w:eastAsia="Cambria" w:cs="Cambria"/>
              </w:rPr>
            </w:pPr>
          </w:p>
        </w:tc>
      </w:tr>
    </w:tbl>
    <w:p w14:paraId="4EE88B6E" w14:textId="77777777" w:rsidR="00334A77" w:rsidRDefault="00334A77" w:rsidP="00B2012B">
      <w:pPr>
        <w:sectPr w:rsidR="00334A77" w:rsidSect="000F398A">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4A39DC11" w14:textId="77777777" w:rsidR="0064398C" w:rsidRDefault="00A8096F" w:rsidP="00B2012B">
      <w:pPr>
        <w:sectPr w:rsidR="0064398C" w:rsidSect="000F398A">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B8358C4" wp14:editId="48F100B7">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299F98BD" w14:textId="77777777" w:rsidR="006F3F22" w:rsidRPr="008D5FEC" w:rsidRDefault="006F3F2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0D249850" w:rsidR="006F3F22" w:rsidRDefault="006F3F22" w:rsidP="00B2012B">
                            <w:pPr>
                              <w:pStyle w:val="AltBilgi"/>
                            </w:pPr>
                            <w:r>
                              <w:t>© TSE 2022</w:t>
                            </w:r>
                          </w:p>
                          <w:p w14:paraId="79CB11BA" w14:textId="77777777" w:rsidR="006F3F22" w:rsidRDefault="006F3F2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F3F22" w:rsidRPr="00673D90" w:rsidRDefault="006F3F22" w:rsidP="00B2012B">
                            <w:pPr>
                              <w:pStyle w:val="Normal9"/>
                            </w:pPr>
                          </w:p>
                          <w:p w14:paraId="45CD11A9" w14:textId="77777777" w:rsidR="006F3F22" w:rsidRPr="0033018B" w:rsidRDefault="006F3F22" w:rsidP="00B2012B">
                            <w:pPr>
                              <w:pStyle w:val="Normal9"/>
                              <w:rPr>
                                <w:b/>
                              </w:rPr>
                            </w:pPr>
                            <w:r w:rsidRPr="0033018B">
                              <w:rPr>
                                <w:b/>
                              </w:rPr>
                              <w:t>TSE Standard Hazırlama Merkezi Başkanlığı</w:t>
                            </w:r>
                          </w:p>
                          <w:p w14:paraId="672B4780" w14:textId="77777777" w:rsidR="006F3F22" w:rsidRDefault="006F3F22" w:rsidP="00B2012B">
                            <w:pPr>
                              <w:pStyle w:val="Normal9"/>
                            </w:pPr>
                            <w:r>
                              <w:t>Necatibey Caddesi No: 112</w:t>
                            </w:r>
                          </w:p>
                          <w:p w14:paraId="0262E1CE" w14:textId="77777777" w:rsidR="006F3F22" w:rsidRDefault="006F3F22" w:rsidP="00B2012B">
                            <w:pPr>
                              <w:pStyle w:val="Normal9"/>
                            </w:pPr>
                            <w:r>
                              <w:t>06100 Bakanlıklar * ANKARA</w:t>
                            </w:r>
                          </w:p>
                          <w:p w14:paraId="267D4952" w14:textId="77777777" w:rsidR="006F3F22" w:rsidRPr="00673D90" w:rsidRDefault="006F3F22" w:rsidP="00B2012B">
                            <w:pPr>
                              <w:pStyle w:val="Normal9"/>
                            </w:pPr>
                          </w:p>
                          <w:p w14:paraId="2F728C16" w14:textId="77777777" w:rsidR="006F3F22" w:rsidRPr="00673D90" w:rsidRDefault="006F3F22" w:rsidP="00B2012B">
                            <w:pPr>
                              <w:pStyle w:val="Normal9"/>
                            </w:pPr>
                            <w:r w:rsidRPr="0033018B">
                              <w:rPr>
                                <w:b/>
                              </w:rPr>
                              <w:t>Tel:</w:t>
                            </w:r>
                            <w:r w:rsidRPr="00673D90">
                              <w:t xml:space="preserve"> + </w:t>
                            </w:r>
                            <w:r>
                              <w:t>90312416 68 30</w:t>
                            </w:r>
                          </w:p>
                          <w:p w14:paraId="5874E26F" w14:textId="77777777" w:rsidR="006F3F22" w:rsidRPr="00673D90" w:rsidRDefault="006F3F22" w:rsidP="00B2012B">
                            <w:pPr>
                              <w:pStyle w:val="Normal9"/>
                            </w:pPr>
                            <w:r w:rsidRPr="0033018B">
                              <w:rPr>
                                <w:b/>
                              </w:rPr>
                              <w:t>Faks:</w:t>
                            </w:r>
                            <w:r w:rsidRPr="00673D90">
                              <w:t xml:space="preserve"> + </w:t>
                            </w:r>
                            <w:r>
                              <w:t>90 312416 64 39</w:t>
                            </w:r>
                          </w:p>
                          <w:p w14:paraId="171FB03E" w14:textId="77777777" w:rsidR="006F3F22" w:rsidRPr="00673D90" w:rsidRDefault="006F3F22" w:rsidP="00B2012B">
                            <w:pPr>
                              <w:pStyle w:val="Normal9"/>
                            </w:pPr>
                            <w:r w:rsidRPr="0033018B">
                              <w:rPr>
                                <w:b/>
                              </w:rPr>
                              <w:t>E-posta:</w:t>
                            </w:r>
                            <w:r>
                              <w:t>dokumansatis</w:t>
                            </w:r>
                            <w:r w:rsidRPr="00673D90">
                              <w:t>@</w:t>
                            </w:r>
                            <w:r>
                              <w:t>tse.</w:t>
                            </w:r>
                            <w:r w:rsidRPr="00673D90">
                              <w:t>org</w:t>
                            </w:r>
                            <w:r>
                              <w:t>.tr</w:t>
                            </w:r>
                          </w:p>
                          <w:p w14:paraId="35B8EDED" w14:textId="77777777" w:rsidR="006F3F22" w:rsidRPr="00673D90" w:rsidRDefault="006F3F2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8358C4"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299F98BD" w14:textId="77777777" w:rsidR="006F3F22" w:rsidRPr="008D5FEC" w:rsidRDefault="006F3F2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0D249850" w:rsidR="006F3F22" w:rsidRDefault="006F3F22" w:rsidP="00B2012B">
                      <w:pPr>
                        <w:pStyle w:val="AltBilgi"/>
                      </w:pPr>
                      <w:r>
                        <w:t>© TSE 2022</w:t>
                      </w:r>
                    </w:p>
                    <w:p w14:paraId="79CB11BA" w14:textId="77777777" w:rsidR="006F3F22" w:rsidRDefault="006F3F2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F3F22" w:rsidRPr="00673D90" w:rsidRDefault="006F3F22" w:rsidP="00B2012B">
                      <w:pPr>
                        <w:pStyle w:val="Normal9"/>
                      </w:pPr>
                    </w:p>
                    <w:p w14:paraId="45CD11A9" w14:textId="77777777" w:rsidR="006F3F22" w:rsidRPr="0033018B" w:rsidRDefault="006F3F22" w:rsidP="00B2012B">
                      <w:pPr>
                        <w:pStyle w:val="Normal9"/>
                        <w:rPr>
                          <w:b/>
                        </w:rPr>
                      </w:pPr>
                      <w:r w:rsidRPr="0033018B">
                        <w:rPr>
                          <w:b/>
                        </w:rPr>
                        <w:t>TSE Standard Hazırlama Merkezi Başkanlığı</w:t>
                      </w:r>
                    </w:p>
                    <w:p w14:paraId="672B4780" w14:textId="77777777" w:rsidR="006F3F22" w:rsidRDefault="006F3F22" w:rsidP="00B2012B">
                      <w:pPr>
                        <w:pStyle w:val="Normal9"/>
                      </w:pPr>
                      <w:proofErr w:type="spellStart"/>
                      <w:r>
                        <w:t>Necatibey</w:t>
                      </w:r>
                      <w:proofErr w:type="spellEnd"/>
                      <w:r>
                        <w:t xml:space="preserve"> Caddesi No: 112</w:t>
                      </w:r>
                    </w:p>
                    <w:p w14:paraId="0262E1CE" w14:textId="77777777" w:rsidR="006F3F22" w:rsidRDefault="006F3F22" w:rsidP="00B2012B">
                      <w:pPr>
                        <w:pStyle w:val="Normal9"/>
                      </w:pPr>
                      <w:r>
                        <w:t>06100 Bakanlıklar * ANKARA</w:t>
                      </w:r>
                    </w:p>
                    <w:p w14:paraId="267D4952" w14:textId="77777777" w:rsidR="006F3F22" w:rsidRPr="00673D90" w:rsidRDefault="006F3F22" w:rsidP="00B2012B">
                      <w:pPr>
                        <w:pStyle w:val="Normal9"/>
                      </w:pPr>
                    </w:p>
                    <w:p w14:paraId="2F728C16" w14:textId="77777777" w:rsidR="006F3F22" w:rsidRPr="00673D90" w:rsidRDefault="006F3F22" w:rsidP="00B2012B">
                      <w:pPr>
                        <w:pStyle w:val="Normal9"/>
                      </w:pPr>
                      <w:r w:rsidRPr="0033018B">
                        <w:rPr>
                          <w:b/>
                        </w:rPr>
                        <w:t>Tel:</w:t>
                      </w:r>
                      <w:r w:rsidRPr="00673D90">
                        <w:t xml:space="preserve"> + </w:t>
                      </w:r>
                      <w:r>
                        <w:t>90312416 68 30</w:t>
                      </w:r>
                    </w:p>
                    <w:p w14:paraId="5874E26F" w14:textId="77777777" w:rsidR="006F3F22" w:rsidRPr="00673D90" w:rsidRDefault="006F3F22" w:rsidP="00B2012B">
                      <w:pPr>
                        <w:pStyle w:val="Normal9"/>
                      </w:pPr>
                      <w:r w:rsidRPr="0033018B">
                        <w:rPr>
                          <w:b/>
                        </w:rPr>
                        <w:t>Faks:</w:t>
                      </w:r>
                      <w:r w:rsidRPr="00673D90">
                        <w:t xml:space="preserve"> + </w:t>
                      </w:r>
                      <w:r>
                        <w:t>90 312416 64 39</w:t>
                      </w:r>
                    </w:p>
                    <w:p w14:paraId="171FB03E" w14:textId="77777777" w:rsidR="006F3F22" w:rsidRPr="00673D90" w:rsidRDefault="006F3F22"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35B8EDED" w14:textId="77777777" w:rsidR="006F3F22" w:rsidRPr="00673D90" w:rsidRDefault="006F3F2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28BC619A" w14:textId="77777777" w:rsidR="000B02AD" w:rsidRDefault="00EE3A3A" w:rsidP="00B335BA">
      <w:pPr>
        <w:pStyle w:val="tseMillinsz"/>
        <w:jc w:val="both"/>
        <w:outlineLvl w:val="0"/>
      </w:pPr>
      <w:bookmarkStart w:id="4" w:name="_Toc121994787"/>
      <w:r>
        <w:lastRenderedPageBreak/>
        <w:t>Ö</w:t>
      </w:r>
      <w:r w:rsidR="00334A77">
        <w:t>nsöz</w:t>
      </w:r>
      <w:bookmarkEnd w:id="4"/>
    </w:p>
    <w:p w14:paraId="6DF7AAE5" w14:textId="7735406D" w:rsidR="00C71888" w:rsidRPr="00A62A83" w:rsidRDefault="00C71888" w:rsidP="00C71888">
      <w:pPr>
        <w:rPr>
          <w:rFonts w:eastAsia="Calibri"/>
        </w:rPr>
      </w:pPr>
      <w:r>
        <w:t>Bu standart</w:t>
      </w:r>
      <w:r w:rsidRPr="00A62A83">
        <w:t xml:space="preserve">, Türk </w:t>
      </w:r>
      <w:proofErr w:type="spellStart"/>
      <w:r w:rsidRPr="00A62A83">
        <w:t>Standardları</w:t>
      </w:r>
      <w:proofErr w:type="spellEnd"/>
      <w:r w:rsidRPr="00A62A83">
        <w:t xml:space="preserve"> Enstitüsü </w:t>
      </w:r>
      <w:r w:rsidR="00307938">
        <w:fldChar w:fldCharType="begin"/>
      </w:r>
      <w:r w:rsidR="00307938">
        <w:instrText xml:space="preserve"> DOCPROPERTY IHTISAS_KURULU_ADI \* MERGEFORMAT </w:instrText>
      </w:r>
      <w:r w:rsidR="00307938">
        <w:fldChar w:fldCharType="separate"/>
      </w:r>
      <w:r>
        <w:t>Gıda, Tarım ve Hayvancılık</w:t>
      </w:r>
      <w:r w:rsidR="00307938">
        <w:fldChar w:fldCharType="end"/>
      </w:r>
      <w:r>
        <w:t xml:space="preserve"> </w:t>
      </w:r>
      <w:r w:rsidRPr="00A62A83">
        <w:t xml:space="preserve">İhtisas Kurulu’na bağlı </w:t>
      </w:r>
      <w:r w:rsidR="00307938">
        <w:fldChar w:fldCharType="begin"/>
      </w:r>
      <w:r w:rsidR="00307938">
        <w:instrText xml:space="preserve"> DOCPROPERTY TEKNIK_KOMITE_ADI \* MERGEFORMAT </w:instrText>
      </w:r>
      <w:r w:rsidR="00307938">
        <w:fldChar w:fldCharType="separate"/>
      </w:r>
      <w:r>
        <w:t>TK15 Gıda ve Ziraat</w:t>
      </w:r>
      <w:r w:rsidR="00307938">
        <w:fldChar w:fldCharType="end"/>
      </w:r>
      <w:r w:rsidRPr="00A62A83">
        <w:t xml:space="preserve"> Teknik Komitesi’nce</w:t>
      </w:r>
      <w:r>
        <w:t xml:space="preserve"> </w:t>
      </w:r>
      <w:r w:rsidR="00307938">
        <w:fldChar w:fldCharType="begin"/>
      </w:r>
      <w:r w:rsidR="00307938">
        <w:instrText xml:space="preserve"> DOCPROPERTY YERINE_ALDIGI_STANDART \* MERGEFORMAT </w:instrText>
      </w:r>
      <w:r w:rsidR="00307938">
        <w:fldChar w:fldCharType="separate"/>
      </w:r>
      <w:r w:rsidRPr="00C71888">
        <w:rPr>
          <w:bCs/>
        </w:rPr>
        <w:t>TS 9400:1991</w:t>
      </w:r>
      <w:r w:rsidR="00307938">
        <w:rPr>
          <w:bCs/>
        </w:rPr>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51641318" w14:textId="2FBDB790" w:rsidR="00C71888" w:rsidRDefault="00C71888" w:rsidP="00C71888">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9400:1991</w:t>
      </w:r>
      <w:r w:rsidRPr="003A41EC">
        <w:rPr>
          <w:color w:val="000000" w:themeColor="text1"/>
        </w:rPr>
        <w:fldChar w:fldCharType="end"/>
      </w:r>
      <w:r w:rsidRPr="003A41EC">
        <w:rPr>
          <w:color w:val="000000" w:themeColor="text1"/>
        </w:rPr>
        <w:t>'in yerini alır.</w:t>
      </w:r>
    </w:p>
    <w:p w14:paraId="073D5BF6" w14:textId="77777777" w:rsidR="00C71888" w:rsidRDefault="00C71888" w:rsidP="00C71888">
      <w:pPr>
        <w:rPr>
          <w:rFonts w:eastAsia="Calibri"/>
        </w:rPr>
      </w:pPr>
      <w:r w:rsidRPr="00A62A83">
        <w:rPr>
          <w:rFonts w:eastAsia="Calibri"/>
        </w:rPr>
        <w:t xml:space="preserve">Bu standardın hazırlanmasında, milli ihtiyaç ve imkanlarımız ön planda olmak üzere, milletlerarası </w:t>
      </w:r>
      <w:proofErr w:type="spellStart"/>
      <w:r w:rsidRPr="00A62A83">
        <w:rPr>
          <w:rFonts w:eastAsia="Calibri"/>
        </w:rPr>
        <w:t>standardlar</w:t>
      </w:r>
      <w:proofErr w:type="spellEnd"/>
      <w:r w:rsidRPr="00A62A83">
        <w:rPr>
          <w:rFonts w:eastAsia="Calibri"/>
        </w:rPr>
        <w:t xml:space="preserve">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57FD907B" w14:textId="77777777" w:rsidR="00C71888" w:rsidRPr="00D0055C" w:rsidRDefault="00C71888" w:rsidP="00C71888">
      <w:pPr>
        <w:rPr>
          <w:lang w:eastAsia="tr-TR"/>
        </w:rPr>
      </w:pPr>
      <w:r w:rsidRPr="00D0055C">
        <w:rPr>
          <w:lang w:eastAsia="tr-TR"/>
        </w:rPr>
        <w:t xml:space="preserve">Bu standart son şeklini almadan önce; üretici, imalatçı ve tüketici durumundaki konunun ilgilileri ile gerekli </w:t>
      </w:r>
      <w:proofErr w:type="gramStart"/>
      <w:r w:rsidRPr="00D0055C">
        <w:rPr>
          <w:lang w:eastAsia="tr-TR"/>
        </w:rPr>
        <w:t>işbirliği</w:t>
      </w:r>
      <w:proofErr w:type="gramEnd"/>
      <w:r w:rsidRPr="00D0055C">
        <w:rPr>
          <w:lang w:eastAsia="tr-TR"/>
        </w:rPr>
        <w:t xml:space="preserve"> yapılmış ve alınan görüşlere göre revize edilmiştir.</w:t>
      </w:r>
    </w:p>
    <w:p w14:paraId="359CADA7" w14:textId="77777777" w:rsidR="00C71888" w:rsidRDefault="00C71888" w:rsidP="00C71888">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393B1FDB" w14:textId="77777777" w:rsidR="0064398C" w:rsidRDefault="0064398C">
      <w:pPr>
        <w:spacing w:after="200" w:line="276" w:lineRule="auto"/>
        <w:jc w:val="left"/>
      </w:pPr>
    </w:p>
    <w:p w14:paraId="2C41DCB7" w14:textId="7A638FD5" w:rsidR="00A17FC8" w:rsidRDefault="00A17FC8">
      <w:pPr>
        <w:spacing w:after="200" w:line="276" w:lineRule="auto"/>
        <w:jc w:val="left"/>
      </w:pPr>
      <w:r>
        <w:br w:type="page"/>
      </w:r>
    </w:p>
    <w:p w14:paraId="5891CA59" w14:textId="50F59BDE" w:rsidR="00C71888" w:rsidRDefault="00C71888">
      <w:pPr>
        <w:spacing w:after="200" w:line="276" w:lineRule="auto"/>
        <w:jc w:val="left"/>
      </w:pPr>
      <w:r>
        <w:lastRenderedPageBreak/>
        <w:br w:type="page"/>
      </w:r>
    </w:p>
    <w:p w14:paraId="796980AA" w14:textId="77777777" w:rsidR="0064398C" w:rsidRDefault="0064398C">
      <w:pPr>
        <w:sectPr w:rsidR="0064398C" w:rsidSect="000F398A">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75BD2F3F" w14:textId="77777777" w:rsidR="00EE3A3A" w:rsidRDefault="00EE3A3A" w:rsidP="00EE3A3A">
      <w:pPr>
        <w:pStyle w:val="zzContents"/>
        <w:outlineLvl w:val="9"/>
      </w:pPr>
      <w:bookmarkStart w:id="5" w:name="_Toc73460147"/>
      <w:r>
        <w:lastRenderedPageBreak/>
        <w:t>İçindekiler</w:t>
      </w:r>
      <w:bookmarkEnd w:id="5"/>
    </w:p>
    <w:p w14:paraId="75CA6AC3" w14:textId="77777777" w:rsidR="0064398C" w:rsidRPr="0064398C" w:rsidRDefault="0064398C" w:rsidP="0064398C">
      <w:pPr>
        <w:pStyle w:val="T1"/>
        <w:ind w:right="395"/>
        <w:jc w:val="right"/>
      </w:pPr>
      <w:r>
        <w:t>Sayfa</w:t>
      </w:r>
    </w:p>
    <w:p w14:paraId="449F1325" w14:textId="2D2057A4" w:rsidR="00A34212" w:rsidRDefault="00095ECD">
      <w:pPr>
        <w:pStyle w:val="T1"/>
        <w:rPr>
          <w:rFonts w:asciiTheme="minorHAnsi" w:eastAsiaTheme="minorEastAsia" w:hAnsiTheme="minorHAnsi"/>
          <w:b w:val="0"/>
          <w:noProof/>
          <w:lang w:eastAsia="tr-TR"/>
        </w:rPr>
      </w:pPr>
      <w:r>
        <w:fldChar w:fldCharType="begin"/>
      </w:r>
      <w:r w:rsidRPr="00B335BA">
        <w:instrText xml:space="preserve"> TOC \o "1-2" \u </w:instrText>
      </w:r>
      <w:r>
        <w:fldChar w:fldCharType="separate"/>
      </w:r>
      <w:r w:rsidR="00A34212">
        <w:rPr>
          <w:noProof/>
        </w:rPr>
        <w:t>Önsöz</w:t>
      </w:r>
      <w:r w:rsidR="00912BAE">
        <w:rPr>
          <w:noProof/>
        </w:rPr>
        <w:tab/>
      </w:r>
      <w:r w:rsidR="00A34212">
        <w:rPr>
          <w:noProof/>
        </w:rPr>
        <w:tab/>
      </w:r>
      <w:r w:rsidR="00A34212">
        <w:rPr>
          <w:noProof/>
        </w:rPr>
        <w:fldChar w:fldCharType="begin"/>
      </w:r>
      <w:r w:rsidR="00A34212">
        <w:rPr>
          <w:noProof/>
        </w:rPr>
        <w:instrText xml:space="preserve"> PAGEREF _Toc121994787 \h </w:instrText>
      </w:r>
      <w:r w:rsidR="00A34212">
        <w:rPr>
          <w:noProof/>
        </w:rPr>
      </w:r>
      <w:r w:rsidR="00A34212">
        <w:rPr>
          <w:noProof/>
        </w:rPr>
        <w:fldChar w:fldCharType="separate"/>
      </w:r>
      <w:r w:rsidR="00C71888">
        <w:rPr>
          <w:noProof/>
        </w:rPr>
        <w:t>iii</w:t>
      </w:r>
      <w:r w:rsidR="00A34212">
        <w:rPr>
          <w:noProof/>
        </w:rPr>
        <w:fldChar w:fldCharType="end"/>
      </w:r>
    </w:p>
    <w:p w14:paraId="25AE4696" w14:textId="390D95E3" w:rsidR="00A34212" w:rsidRDefault="00A3421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_Toc121994788 \h </w:instrText>
      </w:r>
      <w:r>
        <w:rPr>
          <w:noProof/>
        </w:rPr>
      </w:r>
      <w:r>
        <w:rPr>
          <w:noProof/>
        </w:rPr>
        <w:fldChar w:fldCharType="separate"/>
      </w:r>
      <w:r w:rsidR="00C71888">
        <w:rPr>
          <w:noProof/>
        </w:rPr>
        <w:t>1</w:t>
      </w:r>
      <w:r>
        <w:rPr>
          <w:noProof/>
        </w:rPr>
        <w:fldChar w:fldCharType="end"/>
      </w:r>
    </w:p>
    <w:p w14:paraId="29D6C1A9" w14:textId="6BA49D30" w:rsidR="00A34212" w:rsidRDefault="00A34212">
      <w:pPr>
        <w:pStyle w:val="T1"/>
        <w:rPr>
          <w:rFonts w:asciiTheme="minorHAnsi" w:eastAsiaTheme="minorEastAsia" w:hAnsiTheme="minorHAnsi"/>
          <w:b w:val="0"/>
          <w:noProof/>
          <w:lang w:eastAsia="tr-TR"/>
        </w:rPr>
      </w:pPr>
      <w:r w:rsidRPr="003646A2">
        <w:rPr>
          <w:rFonts w:cs="Arial"/>
          <w:noProof/>
        </w:rPr>
        <w:t>2</w:t>
      </w:r>
      <w:r>
        <w:rPr>
          <w:rFonts w:asciiTheme="minorHAnsi" w:eastAsiaTheme="minorEastAsia" w:hAnsiTheme="minorHAnsi"/>
          <w:b w:val="0"/>
          <w:noProof/>
          <w:lang w:eastAsia="tr-TR"/>
        </w:rPr>
        <w:tab/>
      </w:r>
      <w:r w:rsidRPr="003646A2">
        <w:rPr>
          <w:rFonts w:cs="Arial"/>
          <w:noProof/>
        </w:rPr>
        <w:t>Bağlayıcı atıflar</w:t>
      </w:r>
      <w:r>
        <w:rPr>
          <w:noProof/>
        </w:rPr>
        <w:tab/>
      </w:r>
      <w:r>
        <w:rPr>
          <w:noProof/>
        </w:rPr>
        <w:fldChar w:fldCharType="begin"/>
      </w:r>
      <w:r>
        <w:rPr>
          <w:noProof/>
        </w:rPr>
        <w:instrText xml:space="preserve"> PAGEREF _Toc121994789 \h </w:instrText>
      </w:r>
      <w:r>
        <w:rPr>
          <w:noProof/>
        </w:rPr>
      </w:r>
      <w:r>
        <w:rPr>
          <w:noProof/>
        </w:rPr>
        <w:fldChar w:fldCharType="separate"/>
      </w:r>
      <w:r w:rsidR="00C71888">
        <w:rPr>
          <w:noProof/>
        </w:rPr>
        <w:t>1</w:t>
      </w:r>
      <w:r>
        <w:rPr>
          <w:noProof/>
        </w:rPr>
        <w:fldChar w:fldCharType="end"/>
      </w:r>
    </w:p>
    <w:p w14:paraId="2ED029B7" w14:textId="2059925C" w:rsidR="00A34212" w:rsidRDefault="00A3421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_Toc121994790 \h </w:instrText>
      </w:r>
      <w:r>
        <w:rPr>
          <w:noProof/>
        </w:rPr>
      </w:r>
      <w:r>
        <w:rPr>
          <w:noProof/>
        </w:rPr>
        <w:fldChar w:fldCharType="separate"/>
      </w:r>
      <w:r w:rsidR="00C71888">
        <w:rPr>
          <w:noProof/>
        </w:rPr>
        <w:t>2</w:t>
      </w:r>
      <w:r>
        <w:rPr>
          <w:noProof/>
        </w:rPr>
        <w:fldChar w:fldCharType="end"/>
      </w:r>
    </w:p>
    <w:p w14:paraId="02DD299A" w14:textId="58428C7E" w:rsidR="00A34212" w:rsidRDefault="00A3421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_Toc121994791 \h </w:instrText>
      </w:r>
      <w:r>
        <w:rPr>
          <w:noProof/>
        </w:rPr>
      </w:r>
      <w:r>
        <w:rPr>
          <w:noProof/>
        </w:rPr>
        <w:fldChar w:fldCharType="separate"/>
      </w:r>
      <w:r w:rsidR="00C71888">
        <w:rPr>
          <w:noProof/>
        </w:rPr>
        <w:t>3</w:t>
      </w:r>
      <w:r>
        <w:rPr>
          <w:noProof/>
        </w:rPr>
        <w:fldChar w:fldCharType="end"/>
      </w:r>
    </w:p>
    <w:p w14:paraId="79919D6F" w14:textId="0D738EED" w:rsidR="00A34212" w:rsidRDefault="00A3421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_Toc121994792 \h </w:instrText>
      </w:r>
      <w:r>
        <w:rPr>
          <w:noProof/>
        </w:rPr>
      </w:r>
      <w:r>
        <w:rPr>
          <w:noProof/>
        </w:rPr>
        <w:fldChar w:fldCharType="separate"/>
      </w:r>
      <w:r w:rsidR="00C71888">
        <w:rPr>
          <w:noProof/>
        </w:rPr>
        <w:t>3</w:t>
      </w:r>
      <w:r>
        <w:rPr>
          <w:noProof/>
        </w:rPr>
        <w:fldChar w:fldCharType="end"/>
      </w:r>
    </w:p>
    <w:p w14:paraId="625196C6" w14:textId="7575712A" w:rsidR="00A34212" w:rsidRDefault="00A34212">
      <w:pPr>
        <w:pStyle w:val="T2"/>
        <w:rPr>
          <w:rFonts w:asciiTheme="minorHAnsi" w:eastAsiaTheme="minorEastAsia" w:hAnsiTheme="minorHAnsi"/>
          <w:b w:val="0"/>
          <w:noProof/>
          <w:lang w:eastAsia="tr-TR"/>
        </w:rPr>
      </w:pPr>
      <w:r w:rsidRPr="003646A2">
        <w:rPr>
          <w:noProof/>
          <w:color w:val="000000" w:themeColor="text1"/>
        </w:rPr>
        <w:t>4.2</w:t>
      </w:r>
      <w:r>
        <w:rPr>
          <w:rFonts w:asciiTheme="minorHAnsi" w:eastAsiaTheme="minorEastAsia" w:hAnsiTheme="minorHAnsi"/>
          <w:b w:val="0"/>
          <w:noProof/>
          <w:lang w:eastAsia="tr-TR"/>
        </w:rPr>
        <w:tab/>
      </w:r>
      <w:r w:rsidRPr="003646A2">
        <w:rPr>
          <w:noProof/>
          <w:color w:val="000000" w:themeColor="text1"/>
        </w:rPr>
        <w:t>Özellikler</w:t>
      </w:r>
      <w:r>
        <w:rPr>
          <w:noProof/>
        </w:rPr>
        <w:tab/>
      </w:r>
      <w:r>
        <w:rPr>
          <w:noProof/>
        </w:rPr>
        <w:fldChar w:fldCharType="begin"/>
      </w:r>
      <w:r>
        <w:rPr>
          <w:noProof/>
        </w:rPr>
        <w:instrText xml:space="preserve"> PAGEREF _Toc121994793 \h </w:instrText>
      </w:r>
      <w:r>
        <w:rPr>
          <w:noProof/>
        </w:rPr>
      </w:r>
      <w:r>
        <w:rPr>
          <w:noProof/>
        </w:rPr>
        <w:fldChar w:fldCharType="separate"/>
      </w:r>
      <w:r w:rsidR="00C71888">
        <w:rPr>
          <w:noProof/>
        </w:rPr>
        <w:t>3</w:t>
      </w:r>
      <w:r>
        <w:rPr>
          <w:noProof/>
        </w:rPr>
        <w:fldChar w:fldCharType="end"/>
      </w:r>
    </w:p>
    <w:p w14:paraId="6F12069D" w14:textId="0C4148E5" w:rsidR="00A34212" w:rsidRDefault="00A3421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_Toc121994794 \h </w:instrText>
      </w:r>
      <w:r>
        <w:rPr>
          <w:noProof/>
        </w:rPr>
      </w:r>
      <w:r>
        <w:rPr>
          <w:noProof/>
        </w:rPr>
        <w:fldChar w:fldCharType="separate"/>
      </w:r>
      <w:r w:rsidR="00C71888">
        <w:rPr>
          <w:noProof/>
        </w:rPr>
        <w:t>5</w:t>
      </w:r>
      <w:r>
        <w:rPr>
          <w:noProof/>
        </w:rPr>
        <w:fldChar w:fldCharType="end"/>
      </w:r>
    </w:p>
    <w:p w14:paraId="2194A953" w14:textId="7F2E0E70" w:rsidR="00A34212" w:rsidRDefault="00A34212">
      <w:pPr>
        <w:pStyle w:val="T1"/>
        <w:rPr>
          <w:rFonts w:asciiTheme="minorHAnsi" w:eastAsiaTheme="minorEastAsia" w:hAnsiTheme="minorHAnsi"/>
          <w:b w:val="0"/>
          <w:noProof/>
          <w:lang w:eastAsia="tr-TR"/>
        </w:rPr>
      </w:pPr>
      <w:r w:rsidRPr="003646A2">
        <w:rPr>
          <w:noProof/>
          <w:color w:val="000000" w:themeColor="text1"/>
        </w:rPr>
        <w:t>5</w:t>
      </w:r>
      <w:r>
        <w:rPr>
          <w:rFonts w:asciiTheme="minorHAnsi" w:eastAsiaTheme="minorEastAsia" w:hAnsiTheme="minorHAnsi"/>
          <w:b w:val="0"/>
          <w:noProof/>
          <w:lang w:eastAsia="tr-TR"/>
        </w:rPr>
        <w:tab/>
      </w:r>
      <w:r w:rsidRPr="003646A2">
        <w:rPr>
          <w:noProof/>
          <w:color w:val="000000" w:themeColor="text1"/>
        </w:rPr>
        <w:t>Numune alma, muayene ve deneyler</w:t>
      </w:r>
      <w:r>
        <w:rPr>
          <w:noProof/>
        </w:rPr>
        <w:tab/>
      </w:r>
      <w:r>
        <w:rPr>
          <w:noProof/>
        </w:rPr>
        <w:fldChar w:fldCharType="begin"/>
      </w:r>
      <w:r>
        <w:rPr>
          <w:noProof/>
        </w:rPr>
        <w:instrText xml:space="preserve"> PAGEREF _Toc121994795 \h </w:instrText>
      </w:r>
      <w:r>
        <w:rPr>
          <w:noProof/>
        </w:rPr>
      </w:r>
      <w:r>
        <w:rPr>
          <w:noProof/>
        </w:rPr>
        <w:fldChar w:fldCharType="separate"/>
      </w:r>
      <w:r w:rsidR="00C71888">
        <w:rPr>
          <w:noProof/>
        </w:rPr>
        <w:t>5</w:t>
      </w:r>
      <w:r>
        <w:rPr>
          <w:noProof/>
        </w:rPr>
        <w:fldChar w:fldCharType="end"/>
      </w:r>
    </w:p>
    <w:p w14:paraId="5F30AB65" w14:textId="2B7521ED" w:rsidR="00A34212" w:rsidRDefault="00A34212">
      <w:pPr>
        <w:pStyle w:val="T2"/>
        <w:rPr>
          <w:rFonts w:asciiTheme="minorHAnsi" w:eastAsiaTheme="minorEastAsia" w:hAnsiTheme="minorHAnsi"/>
          <w:b w:val="0"/>
          <w:noProof/>
          <w:lang w:eastAsia="tr-TR"/>
        </w:rPr>
      </w:pPr>
      <w:r w:rsidRPr="003646A2">
        <w:rPr>
          <w:noProof/>
          <w:color w:val="000000" w:themeColor="text1"/>
        </w:rPr>
        <w:t>5.1</w:t>
      </w:r>
      <w:r>
        <w:rPr>
          <w:rFonts w:asciiTheme="minorHAnsi" w:eastAsiaTheme="minorEastAsia" w:hAnsiTheme="minorHAnsi"/>
          <w:b w:val="0"/>
          <w:noProof/>
          <w:lang w:eastAsia="tr-TR"/>
        </w:rPr>
        <w:tab/>
      </w:r>
      <w:r w:rsidRPr="003646A2">
        <w:rPr>
          <w:bCs/>
          <w:noProof/>
          <w:color w:val="000000" w:themeColor="text1"/>
        </w:rPr>
        <w:t>Numune alma</w:t>
      </w:r>
      <w:r>
        <w:rPr>
          <w:noProof/>
        </w:rPr>
        <w:tab/>
      </w:r>
      <w:r>
        <w:rPr>
          <w:noProof/>
        </w:rPr>
        <w:fldChar w:fldCharType="begin"/>
      </w:r>
      <w:r>
        <w:rPr>
          <w:noProof/>
        </w:rPr>
        <w:instrText xml:space="preserve"> PAGEREF _Toc121994796 \h </w:instrText>
      </w:r>
      <w:r>
        <w:rPr>
          <w:noProof/>
        </w:rPr>
      </w:r>
      <w:r>
        <w:rPr>
          <w:noProof/>
        </w:rPr>
        <w:fldChar w:fldCharType="separate"/>
      </w:r>
      <w:r w:rsidR="00C71888">
        <w:rPr>
          <w:noProof/>
        </w:rPr>
        <w:t>5</w:t>
      </w:r>
      <w:r>
        <w:rPr>
          <w:noProof/>
        </w:rPr>
        <w:fldChar w:fldCharType="end"/>
      </w:r>
    </w:p>
    <w:p w14:paraId="692C1E27" w14:textId="616B94C8" w:rsidR="00A34212" w:rsidRDefault="00A3421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_Toc121994797 \h </w:instrText>
      </w:r>
      <w:r>
        <w:rPr>
          <w:noProof/>
        </w:rPr>
      </w:r>
      <w:r>
        <w:rPr>
          <w:noProof/>
        </w:rPr>
        <w:fldChar w:fldCharType="separate"/>
      </w:r>
      <w:r w:rsidR="00C71888">
        <w:rPr>
          <w:noProof/>
        </w:rPr>
        <w:t>5</w:t>
      </w:r>
      <w:r>
        <w:rPr>
          <w:noProof/>
        </w:rPr>
        <w:fldChar w:fldCharType="end"/>
      </w:r>
    </w:p>
    <w:p w14:paraId="5C8D9D8D" w14:textId="2A3C3BD2" w:rsidR="00A34212" w:rsidRDefault="00A3421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_Toc121994800 \h </w:instrText>
      </w:r>
      <w:r>
        <w:rPr>
          <w:noProof/>
        </w:rPr>
      </w:r>
      <w:r>
        <w:rPr>
          <w:noProof/>
        </w:rPr>
        <w:fldChar w:fldCharType="separate"/>
      </w:r>
      <w:r w:rsidR="00C71888">
        <w:rPr>
          <w:noProof/>
        </w:rPr>
        <w:t>6</w:t>
      </w:r>
      <w:r>
        <w:rPr>
          <w:noProof/>
        </w:rPr>
        <w:fldChar w:fldCharType="end"/>
      </w:r>
    </w:p>
    <w:p w14:paraId="3FE20CD4" w14:textId="30488DAB" w:rsidR="00A34212" w:rsidRDefault="00A3421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_Toc121994803 \h </w:instrText>
      </w:r>
      <w:r>
        <w:rPr>
          <w:noProof/>
        </w:rPr>
      </w:r>
      <w:r>
        <w:rPr>
          <w:noProof/>
        </w:rPr>
        <w:fldChar w:fldCharType="separate"/>
      </w:r>
      <w:r w:rsidR="00C71888">
        <w:rPr>
          <w:noProof/>
        </w:rPr>
        <w:t>7</w:t>
      </w:r>
      <w:r>
        <w:rPr>
          <w:noProof/>
        </w:rPr>
        <w:fldChar w:fldCharType="end"/>
      </w:r>
    </w:p>
    <w:p w14:paraId="5E12FC5A" w14:textId="5693C2AE" w:rsidR="00A34212" w:rsidRDefault="00A3421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_Toc121994804 \h </w:instrText>
      </w:r>
      <w:r>
        <w:rPr>
          <w:noProof/>
        </w:rPr>
      </w:r>
      <w:r>
        <w:rPr>
          <w:noProof/>
        </w:rPr>
        <w:fldChar w:fldCharType="separate"/>
      </w:r>
      <w:r w:rsidR="00C71888">
        <w:rPr>
          <w:noProof/>
        </w:rPr>
        <w:t>7</w:t>
      </w:r>
      <w:r>
        <w:rPr>
          <w:noProof/>
        </w:rPr>
        <w:fldChar w:fldCharType="end"/>
      </w:r>
    </w:p>
    <w:p w14:paraId="1967F2A6" w14:textId="10F1091E" w:rsidR="00A34212" w:rsidRDefault="00A3421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_Toc121994805 \h </w:instrText>
      </w:r>
      <w:r>
        <w:rPr>
          <w:noProof/>
        </w:rPr>
      </w:r>
      <w:r>
        <w:rPr>
          <w:noProof/>
        </w:rPr>
        <w:fldChar w:fldCharType="separate"/>
      </w:r>
      <w:r w:rsidR="00C71888">
        <w:rPr>
          <w:noProof/>
        </w:rPr>
        <w:t>7</w:t>
      </w:r>
      <w:r>
        <w:rPr>
          <w:noProof/>
        </w:rPr>
        <w:fldChar w:fldCharType="end"/>
      </w:r>
    </w:p>
    <w:p w14:paraId="43D477A3" w14:textId="76CAE29C" w:rsidR="00A34212" w:rsidRDefault="00A3421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_Toc121994806 \h </w:instrText>
      </w:r>
      <w:r>
        <w:rPr>
          <w:noProof/>
        </w:rPr>
      </w:r>
      <w:r>
        <w:rPr>
          <w:noProof/>
        </w:rPr>
        <w:fldChar w:fldCharType="separate"/>
      </w:r>
      <w:r w:rsidR="00C71888">
        <w:rPr>
          <w:noProof/>
        </w:rPr>
        <w:t>7</w:t>
      </w:r>
      <w:r>
        <w:rPr>
          <w:noProof/>
        </w:rPr>
        <w:fldChar w:fldCharType="end"/>
      </w:r>
    </w:p>
    <w:p w14:paraId="48FE7DEF" w14:textId="0B34E4D5" w:rsidR="00A34212" w:rsidRDefault="00A3421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_Toc121994807 \h </w:instrText>
      </w:r>
      <w:r>
        <w:rPr>
          <w:noProof/>
        </w:rPr>
      </w:r>
      <w:r>
        <w:rPr>
          <w:noProof/>
        </w:rPr>
        <w:fldChar w:fldCharType="separate"/>
      </w:r>
      <w:r w:rsidR="00C71888">
        <w:rPr>
          <w:noProof/>
        </w:rPr>
        <w:t>7</w:t>
      </w:r>
      <w:r>
        <w:rPr>
          <w:noProof/>
        </w:rPr>
        <w:fldChar w:fldCharType="end"/>
      </w:r>
    </w:p>
    <w:p w14:paraId="66320BDE" w14:textId="0C98856B" w:rsidR="00A34212" w:rsidRDefault="00A3421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_Toc121994808 \h </w:instrText>
      </w:r>
      <w:r>
        <w:rPr>
          <w:noProof/>
        </w:rPr>
      </w:r>
      <w:r>
        <w:rPr>
          <w:noProof/>
        </w:rPr>
        <w:fldChar w:fldCharType="separate"/>
      </w:r>
      <w:r w:rsidR="00C71888">
        <w:rPr>
          <w:noProof/>
        </w:rPr>
        <w:t>8</w:t>
      </w:r>
      <w:r>
        <w:rPr>
          <w:noProof/>
        </w:rPr>
        <w:fldChar w:fldCharType="end"/>
      </w:r>
    </w:p>
    <w:p w14:paraId="28FE3FE2" w14:textId="71D3FBF5" w:rsidR="00A34212" w:rsidRDefault="00A3421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_Toc121994809 \h </w:instrText>
      </w:r>
      <w:r>
        <w:rPr>
          <w:noProof/>
        </w:rPr>
      </w:r>
      <w:r>
        <w:rPr>
          <w:noProof/>
        </w:rPr>
        <w:fldChar w:fldCharType="separate"/>
      </w:r>
      <w:r w:rsidR="00C71888">
        <w:rPr>
          <w:noProof/>
        </w:rPr>
        <w:t>8</w:t>
      </w:r>
      <w:r>
        <w:rPr>
          <w:noProof/>
        </w:rPr>
        <w:fldChar w:fldCharType="end"/>
      </w:r>
    </w:p>
    <w:p w14:paraId="3CE57AB9" w14:textId="00E53E40" w:rsidR="00A34212" w:rsidRDefault="00A3421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_Toc121994810 \h </w:instrText>
      </w:r>
      <w:r>
        <w:rPr>
          <w:noProof/>
        </w:rPr>
      </w:r>
      <w:r>
        <w:rPr>
          <w:noProof/>
        </w:rPr>
        <w:fldChar w:fldCharType="separate"/>
      </w:r>
      <w:r w:rsidR="00C71888">
        <w:rPr>
          <w:noProof/>
        </w:rPr>
        <w:t>9</w:t>
      </w:r>
      <w:r>
        <w:rPr>
          <w:noProof/>
        </w:rPr>
        <w:fldChar w:fldCharType="end"/>
      </w:r>
    </w:p>
    <w:p w14:paraId="4AA1D8D5" w14:textId="7651BD9F" w:rsidR="00A34212" w:rsidRDefault="00A34212">
      <w:pPr>
        <w:pStyle w:val="T1"/>
        <w:rPr>
          <w:rFonts w:asciiTheme="minorHAnsi" w:eastAsiaTheme="minorEastAsia" w:hAnsiTheme="minorHAnsi"/>
          <w:b w:val="0"/>
          <w:noProof/>
          <w:lang w:eastAsia="tr-TR"/>
        </w:rPr>
      </w:pPr>
      <w:r>
        <w:rPr>
          <w:noProof/>
        </w:rPr>
        <w:t>Ek A -1  RESİMLER</w:t>
      </w:r>
      <w:r>
        <w:rPr>
          <w:noProof/>
        </w:rPr>
        <w:tab/>
      </w:r>
      <w:r>
        <w:rPr>
          <w:noProof/>
        </w:rPr>
        <w:fldChar w:fldCharType="begin"/>
      </w:r>
      <w:r>
        <w:rPr>
          <w:noProof/>
        </w:rPr>
        <w:instrText xml:space="preserve"> PAGEREF _Toc121994811 \h </w:instrText>
      </w:r>
      <w:r>
        <w:rPr>
          <w:noProof/>
        </w:rPr>
      </w:r>
      <w:r>
        <w:rPr>
          <w:noProof/>
        </w:rPr>
        <w:fldChar w:fldCharType="separate"/>
      </w:r>
      <w:r w:rsidR="00C71888">
        <w:rPr>
          <w:noProof/>
        </w:rPr>
        <w:t>10</w:t>
      </w:r>
      <w:r>
        <w:rPr>
          <w:noProof/>
        </w:rPr>
        <w:fldChar w:fldCharType="end"/>
      </w:r>
    </w:p>
    <w:p w14:paraId="4FD34D07" w14:textId="35B132D3" w:rsidR="0064398C" w:rsidRDefault="00095ECD" w:rsidP="000F398A">
      <w:r>
        <w:fldChar w:fldCharType="end"/>
      </w:r>
    </w:p>
    <w:p w14:paraId="783EEDEA" w14:textId="274F32DA" w:rsidR="00A17FC8" w:rsidRDefault="00A17FC8">
      <w:pPr>
        <w:spacing w:after="200" w:line="276" w:lineRule="auto"/>
        <w:jc w:val="left"/>
      </w:pPr>
    </w:p>
    <w:p w14:paraId="3B4BDA77" w14:textId="61E0292E" w:rsidR="00C71888" w:rsidRDefault="00C71888">
      <w:pPr>
        <w:spacing w:after="200" w:line="276" w:lineRule="auto"/>
        <w:jc w:val="left"/>
      </w:pPr>
      <w:r>
        <w:br w:type="page"/>
      </w:r>
    </w:p>
    <w:p w14:paraId="6F98B2FC" w14:textId="6B4CDDD2" w:rsidR="00C71888" w:rsidRDefault="00C71888">
      <w:pPr>
        <w:spacing w:after="200" w:line="276" w:lineRule="auto"/>
        <w:jc w:val="left"/>
      </w:pPr>
      <w:r>
        <w:lastRenderedPageBreak/>
        <w:br w:type="page"/>
      </w:r>
    </w:p>
    <w:p w14:paraId="7EE6C143" w14:textId="77777777" w:rsidR="0064398C" w:rsidRDefault="0064398C" w:rsidP="00B2012B">
      <w:pPr>
        <w:sectPr w:rsidR="0064398C" w:rsidSect="000F398A">
          <w:headerReference w:type="first" r:id="rId23"/>
          <w:pgSz w:w="11906" w:h="16838" w:code="9"/>
          <w:pgMar w:top="794" w:right="737" w:bottom="567" w:left="851" w:header="709" w:footer="709" w:gutter="567"/>
          <w:pgNumType w:fmt="lowerRoman"/>
          <w:cols w:space="720"/>
          <w:titlePg/>
          <w:docGrid w:linePitch="300"/>
        </w:sectPr>
      </w:pPr>
    </w:p>
    <w:p w14:paraId="213A2B30" w14:textId="77777777" w:rsidR="007F47D8" w:rsidRPr="00CE1320" w:rsidRDefault="007F47D8" w:rsidP="007F47D8">
      <w:pPr>
        <w:pStyle w:val="Balk1"/>
      </w:pPr>
      <w:bookmarkStart w:id="6" w:name="_Toc66958042"/>
      <w:bookmarkStart w:id="7" w:name="_Toc121994788"/>
      <w:bookmarkStart w:id="8" w:name="_Toc475177336"/>
      <w:r w:rsidRPr="00CE1320">
        <w:lastRenderedPageBreak/>
        <w:t>Kapsam</w:t>
      </w:r>
      <w:bookmarkEnd w:id="6"/>
      <w:bookmarkEnd w:id="7"/>
    </w:p>
    <w:p w14:paraId="4F97899B" w14:textId="5B751534" w:rsidR="007F47D8" w:rsidRDefault="00D271F0" w:rsidP="000F398A">
      <w:pPr>
        <w:shd w:val="clear" w:color="auto" w:fill="FFFFFF"/>
        <w:ind w:right="29"/>
      </w:pPr>
      <w:r>
        <w:t>Bu standart, kestane şekerini kapsar. Kestanenin diğer mamullerinden olan kestane püresi, kestane konservesi, kestane ezmesi ve çikolata kaplanmış kestane püresi gibi benzeri mamulleri kapsamaz.</w:t>
      </w:r>
    </w:p>
    <w:p w14:paraId="0386EFDB" w14:textId="77777777" w:rsidR="007F47D8" w:rsidRPr="00C42A62" w:rsidRDefault="007F47D8" w:rsidP="007F47D8">
      <w:pPr>
        <w:pStyle w:val="Balk1"/>
        <w:rPr>
          <w:rFonts w:cs="Arial"/>
        </w:rPr>
      </w:pPr>
      <w:bookmarkStart w:id="9" w:name="_Toc471741800"/>
      <w:bookmarkStart w:id="10" w:name="_Toc66958043"/>
      <w:bookmarkStart w:id="11" w:name="_Toc121994789"/>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6AAC514A"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14:paraId="178AF5C9" w14:textId="77777777" w:rsidTr="00B335BA">
        <w:trPr>
          <w:tblHeader/>
        </w:trPr>
        <w:tc>
          <w:tcPr>
            <w:tcW w:w="1581" w:type="dxa"/>
          </w:tcPr>
          <w:p w14:paraId="6FB76E94" w14:textId="77777777" w:rsidR="006B3D49" w:rsidRPr="000A6C15" w:rsidRDefault="006B3D49" w:rsidP="006B3D49">
            <w:pPr>
              <w:jc w:val="center"/>
              <w:rPr>
                <w:b/>
              </w:rPr>
            </w:pPr>
            <w:r w:rsidRPr="000A6C15">
              <w:rPr>
                <w:b/>
              </w:rPr>
              <w:t>TS No</w:t>
            </w:r>
          </w:p>
        </w:tc>
        <w:tc>
          <w:tcPr>
            <w:tcW w:w="4122" w:type="dxa"/>
          </w:tcPr>
          <w:p w14:paraId="6B1A16C7" w14:textId="77777777" w:rsidR="006B3D49" w:rsidRPr="000A6C15" w:rsidRDefault="006B3D49" w:rsidP="006B3D49">
            <w:pPr>
              <w:jc w:val="center"/>
              <w:rPr>
                <w:b/>
              </w:rPr>
            </w:pPr>
            <w:r w:rsidRPr="000A6C15">
              <w:rPr>
                <w:b/>
              </w:rPr>
              <w:t>Türkçe Adı</w:t>
            </w:r>
          </w:p>
        </w:tc>
        <w:tc>
          <w:tcPr>
            <w:tcW w:w="3925" w:type="dxa"/>
          </w:tcPr>
          <w:p w14:paraId="62E8C99A" w14:textId="77777777" w:rsidR="006B3D49" w:rsidRPr="000A6C15" w:rsidRDefault="006B3D49" w:rsidP="006B3D49">
            <w:pPr>
              <w:jc w:val="center"/>
              <w:rPr>
                <w:b/>
              </w:rPr>
            </w:pPr>
            <w:r w:rsidRPr="000A6C15">
              <w:rPr>
                <w:b/>
              </w:rPr>
              <w:t>İngilizce Adı</w:t>
            </w:r>
          </w:p>
        </w:tc>
      </w:tr>
      <w:tr w:rsidR="00F4250D" w:rsidRPr="00516CA4" w14:paraId="767D958A" w14:textId="77777777" w:rsidTr="00B335BA">
        <w:tc>
          <w:tcPr>
            <w:tcW w:w="1581" w:type="dxa"/>
          </w:tcPr>
          <w:p w14:paraId="3B8119FB" w14:textId="393EE931" w:rsidR="00F4250D" w:rsidRPr="00F44DDA" w:rsidRDefault="00F4250D" w:rsidP="006B3D49">
            <w:r>
              <w:t>TS 382</w:t>
            </w:r>
          </w:p>
        </w:tc>
        <w:tc>
          <w:tcPr>
            <w:tcW w:w="4122" w:type="dxa"/>
          </w:tcPr>
          <w:p w14:paraId="62CE777E" w14:textId="2CCB9A4A" w:rsidR="00F4250D" w:rsidRPr="00F44DDA" w:rsidRDefault="008510A2" w:rsidP="006B3D49">
            <w:r>
              <w:t>Bezelye konservesi</w:t>
            </w:r>
          </w:p>
        </w:tc>
        <w:tc>
          <w:tcPr>
            <w:tcW w:w="3925" w:type="dxa"/>
          </w:tcPr>
          <w:p w14:paraId="25CAF74A" w14:textId="69865C02" w:rsidR="00F4250D" w:rsidRPr="00F44DDA" w:rsidRDefault="008510A2" w:rsidP="006B3D49">
            <w:pPr>
              <w:rPr>
                <w:lang w:val="en-US"/>
              </w:rPr>
            </w:pPr>
            <w:r w:rsidRPr="008510A2">
              <w:rPr>
                <w:lang w:val="en-US"/>
              </w:rPr>
              <w:t>Canned Peas</w:t>
            </w:r>
          </w:p>
        </w:tc>
      </w:tr>
      <w:tr w:rsidR="006B3D49" w:rsidRPr="00516CA4" w14:paraId="5F350A8E" w14:textId="77777777" w:rsidTr="00B335BA">
        <w:tc>
          <w:tcPr>
            <w:tcW w:w="1581" w:type="dxa"/>
          </w:tcPr>
          <w:p w14:paraId="4903D585" w14:textId="77777777" w:rsidR="006B3D49" w:rsidRPr="00F44DDA" w:rsidRDefault="006B3D49" w:rsidP="006B3D49">
            <w:r w:rsidRPr="00F44DDA">
              <w:t>TS 545</w:t>
            </w:r>
          </w:p>
        </w:tc>
        <w:tc>
          <w:tcPr>
            <w:tcW w:w="4122" w:type="dxa"/>
          </w:tcPr>
          <w:p w14:paraId="33231D51" w14:textId="77777777" w:rsidR="006B3D49" w:rsidRPr="00F44DDA" w:rsidRDefault="006B3D49" w:rsidP="006B3D49">
            <w:r w:rsidRPr="00F44DDA">
              <w:t>Ayarlı çözeltilerin hazırlanması</w:t>
            </w:r>
          </w:p>
        </w:tc>
        <w:tc>
          <w:tcPr>
            <w:tcW w:w="3925" w:type="dxa"/>
          </w:tcPr>
          <w:p w14:paraId="652889A2" w14:textId="77777777" w:rsidR="006B3D49" w:rsidRPr="00F44DDA" w:rsidRDefault="006B3D49" w:rsidP="006B3D49">
            <w:pPr>
              <w:rPr>
                <w:lang w:val="en-US"/>
              </w:rPr>
            </w:pPr>
            <w:r w:rsidRPr="00F44DDA">
              <w:rPr>
                <w:lang w:val="en-US"/>
              </w:rPr>
              <w:t>Preparation of standard solutions for volumetric analysis</w:t>
            </w:r>
          </w:p>
        </w:tc>
      </w:tr>
      <w:tr w:rsidR="001E10C5" w:rsidRPr="00516CA4" w14:paraId="762ECB7A" w14:textId="77777777" w:rsidTr="00B335BA">
        <w:tc>
          <w:tcPr>
            <w:tcW w:w="1581" w:type="dxa"/>
          </w:tcPr>
          <w:p w14:paraId="3AB11DE7" w14:textId="599F6B96" w:rsidR="001E10C5" w:rsidRPr="00F44DDA" w:rsidRDefault="001E10C5" w:rsidP="006B3D49">
            <w:r w:rsidRPr="00991917">
              <w:t>TS 1118-2 EN ISO 90-2</w:t>
            </w:r>
          </w:p>
        </w:tc>
        <w:tc>
          <w:tcPr>
            <w:tcW w:w="4122" w:type="dxa"/>
          </w:tcPr>
          <w:p w14:paraId="37D4EC01" w14:textId="16ECBEBB" w:rsidR="001E10C5" w:rsidRPr="00F44DDA" w:rsidRDefault="001E10C5" w:rsidP="006B3D49">
            <w:r w:rsidRPr="001E10C5">
              <w:t>İnce metal kaplar-Tarifler ve boyut ve kapasitelerin tayini-Bölüm 2: Genel kullanım için kaplar</w:t>
            </w:r>
          </w:p>
        </w:tc>
        <w:tc>
          <w:tcPr>
            <w:tcW w:w="3925" w:type="dxa"/>
          </w:tcPr>
          <w:p w14:paraId="7E6EA7F8" w14:textId="6775C628" w:rsidR="001E10C5" w:rsidRPr="00F44DDA" w:rsidRDefault="001E10C5" w:rsidP="006B3D49">
            <w:pPr>
              <w:rPr>
                <w:lang w:val="en-US"/>
              </w:rPr>
            </w:pPr>
            <w:r w:rsidRPr="001E10C5">
              <w:rPr>
                <w:lang w:val="en-US"/>
              </w:rPr>
              <w:t xml:space="preserve">Light </w:t>
            </w:r>
            <w:proofErr w:type="spellStart"/>
            <w:r w:rsidRPr="001E10C5">
              <w:rPr>
                <w:lang w:val="en-US"/>
              </w:rPr>
              <w:t>guage</w:t>
            </w:r>
            <w:proofErr w:type="spellEnd"/>
            <w:r w:rsidRPr="001E10C5">
              <w:rPr>
                <w:lang w:val="en-US"/>
              </w:rPr>
              <w:t xml:space="preserve"> containers-Definitions and determination of dimensions and capacities-Part 2: </w:t>
            </w:r>
            <w:proofErr w:type="spellStart"/>
            <w:r w:rsidRPr="001E10C5">
              <w:rPr>
                <w:lang w:val="en-US"/>
              </w:rPr>
              <w:t>Geberal</w:t>
            </w:r>
            <w:proofErr w:type="spellEnd"/>
            <w:r w:rsidRPr="001E10C5">
              <w:rPr>
                <w:lang w:val="en-US"/>
              </w:rPr>
              <w:t xml:space="preserve"> use containers</w:t>
            </w:r>
          </w:p>
        </w:tc>
      </w:tr>
      <w:tr w:rsidR="00EE1CEE" w:rsidRPr="00516CA4" w14:paraId="0F7B857A" w14:textId="77777777" w:rsidTr="00BB69DB">
        <w:tc>
          <w:tcPr>
            <w:tcW w:w="1581" w:type="dxa"/>
          </w:tcPr>
          <w:p w14:paraId="0DD92BEA" w14:textId="77777777" w:rsidR="00EE1CEE" w:rsidRPr="003707B4" w:rsidRDefault="00EE1CEE" w:rsidP="00EE1CEE">
            <w:r w:rsidRPr="00B335BA">
              <w:t>TS 2104</w:t>
            </w:r>
          </w:p>
        </w:tc>
        <w:tc>
          <w:tcPr>
            <w:tcW w:w="4122" w:type="dxa"/>
          </w:tcPr>
          <w:p w14:paraId="5F767265" w14:textId="77777777" w:rsidR="00EE1CEE" w:rsidRPr="003707B4" w:rsidRDefault="00EE1CEE" w:rsidP="00EE1CEE">
            <w:r w:rsidRPr="00B335BA">
              <w:t>Belirteçler, belirteç çözeltileri hazırlama yöntemleri</w:t>
            </w:r>
          </w:p>
        </w:tc>
        <w:tc>
          <w:tcPr>
            <w:tcW w:w="3925" w:type="dxa"/>
          </w:tcPr>
          <w:p w14:paraId="5E0F63FB" w14:textId="77777777" w:rsidR="00EE1CEE" w:rsidRPr="003707B4" w:rsidRDefault="00EE1CEE" w:rsidP="00EE1CEE">
            <w:pPr>
              <w:rPr>
                <w:lang w:val="en-US"/>
              </w:rPr>
            </w:pPr>
            <w:r w:rsidRPr="00B335BA">
              <w:rPr>
                <w:lang w:val="en-US"/>
              </w:rPr>
              <w:t>Indicators - Methods of preparation of indicator solutions</w:t>
            </w:r>
          </w:p>
        </w:tc>
      </w:tr>
      <w:tr w:rsidR="0062568A" w:rsidRPr="00516CA4" w14:paraId="0E9448BC" w14:textId="77777777" w:rsidTr="00BB69DB">
        <w:tc>
          <w:tcPr>
            <w:tcW w:w="1581" w:type="dxa"/>
          </w:tcPr>
          <w:p w14:paraId="5C52E859" w14:textId="472F2A31" w:rsidR="0062568A" w:rsidRPr="00B335BA" w:rsidRDefault="0062568A" w:rsidP="00EE1CEE">
            <w:r w:rsidRPr="0062568A">
              <w:t>TS ISO 2173</w:t>
            </w:r>
            <w:r>
              <w:t>*</w:t>
            </w:r>
          </w:p>
        </w:tc>
        <w:tc>
          <w:tcPr>
            <w:tcW w:w="4122" w:type="dxa"/>
          </w:tcPr>
          <w:p w14:paraId="73A878B1" w14:textId="3C6D9B58" w:rsidR="0062568A" w:rsidRPr="00B335BA" w:rsidRDefault="0062568A" w:rsidP="00EE1CEE">
            <w:r w:rsidRPr="0062568A">
              <w:t xml:space="preserve">Meyve ve sebze </w:t>
            </w:r>
            <w:proofErr w:type="gramStart"/>
            <w:r w:rsidRPr="0062568A">
              <w:t>mamulleri -</w:t>
            </w:r>
            <w:proofErr w:type="gramEnd"/>
            <w:r w:rsidRPr="0062568A">
              <w:t xml:space="preserve"> Çözünür katı madde miktarı tayini - </w:t>
            </w:r>
            <w:proofErr w:type="spellStart"/>
            <w:r w:rsidRPr="0062568A">
              <w:t>Refraktometrik</w:t>
            </w:r>
            <w:proofErr w:type="spellEnd"/>
            <w:r w:rsidRPr="0062568A">
              <w:t xml:space="preserve"> metot</w:t>
            </w:r>
          </w:p>
        </w:tc>
        <w:tc>
          <w:tcPr>
            <w:tcW w:w="3925" w:type="dxa"/>
          </w:tcPr>
          <w:p w14:paraId="212B20C1" w14:textId="18690614" w:rsidR="0062568A" w:rsidRPr="00B335BA" w:rsidRDefault="0062568A" w:rsidP="00EE1CEE">
            <w:pPr>
              <w:rPr>
                <w:lang w:val="en-US"/>
              </w:rPr>
            </w:pPr>
            <w:r w:rsidRPr="0062568A">
              <w:rPr>
                <w:lang w:val="en-US"/>
              </w:rPr>
              <w:t>Fruit and vegetable products - Determination of soluble solids - Refractometric method</w:t>
            </w:r>
          </w:p>
        </w:tc>
      </w:tr>
      <w:tr w:rsidR="009B491B" w:rsidRPr="00516CA4" w14:paraId="4BCB9EF2" w14:textId="77777777" w:rsidTr="00BB69DB">
        <w:tc>
          <w:tcPr>
            <w:tcW w:w="1581" w:type="dxa"/>
          </w:tcPr>
          <w:p w14:paraId="0B1AB1E0" w14:textId="5DF8F4B3" w:rsidR="009B491B" w:rsidRPr="0062568A" w:rsidRDefault="009B491B" w:rsidP="00EE1CEE">
            <w:r>
              <w:t>TS 2664</w:t>
            </w:r>
          </w:p>
        </w:tc>
        <w:tc>
          <w:tcPr>
            <w:tcW w:w="4122" w:type="dxa"/>
          </w:tcPr>
          <w:p w14:paraId="1A269766" w14:textId="7180336A" w:rsidR="009B491B" w:rsidRPr="0062568A" w:rsidRDefault="009B491B" w:rsidP="00EE1CEE">
            <w:proofErr w:type="gramStart"/>
            <w:r w:rsidRPr="009B491B">
              <w:t>Konserve -</w:t>
            </w:r>
            <w:proofErr w:type="gramEnd"/>
            <w:r w:rsidRPr="009B491B">
              <w:t xml:space="preserve"> Bitkisel sıvı yağlı barbunya pilaki - Hazır yemek</w:t>
            </w:r>
          </w:p>
        </w:tc>
        <w:tc>
          <w:tcPr>
            <w:tcW w:w="3925" w:type="dxa"/>
          </w:tcPr>
          <w:p w14:paraId="558AE04C" w14:textId="0B28FF12" w:rsidR="009B491B" w:rsidRPr="0062568A" w:rsidRDefault="009B491B" w:rsidP="00EE1CEE">
            <w:pPr>
              <w:rPr>
                <w:lang w:val="en-US"/>
              </w:rPr>
            </w:pPr>
            <w:r w:rsidRPr="009B491B">
              <w:rPr>
                <w:lang w:val="en-US"/>
              </w:rPr>
              <w:t>Canned red beans with vegetable oil-ready to serve</w:t>
            </w:r>
          </w:p>
        </w:tc>
      </w:tr>
      <w:tr w:rsidR="00C136B6" w:rsidRPr="00516CA4" w14:paraId="33AFB98F" w14:textId="77777777" w:rsidTr="00BB69DB">
        <w:tc>
          <w:tcPr>
            <w:tcW w:w="1581" w:type="dxa"/>
          </w:tcPr>
          <w:p w14:paraId="2927CFA8" w14:textId="5479CFD0" w:rsidR="00C136B6" w:rsidRDefault="00C136B6" w:rsidP="00EE1CEE">
            <w:r>
              <w:t>TS 3606</w:t>
            </w:r>
          </w:p>
        </w:tc>
        <w:tc>
          <w:tcPr>
            <w:tcW w:w="4122" w:type="dxa"/>
          </w:tcPr>
          <w:p w14:paraId="77563B84" w14:textId="3F24BAA6" w:rsidR="00C136B6" w:rsidRPr="009B491B" w:rsidRDefault="00C136B6" w:rsidP="00EE1CEE">
            <w:proofErr w:type="gramStart"/>
            <w:r w:rsidRPr="00C136B6">
              <w:t>Gıdalar -</w:t>
            </w:r>
            <w:proofErr w:type="gramEnd"/>
            <w:r w:rsidRPr="00C136B6">
              <w:t xml:space="preserve"> Metalik elementlerin tayini</w:t>
            </w:r>
          </w:p>
        </w:tc>
        <w:tc>
          <w:tcPr>
            <w:tcW w:w="3925" w:type="dxa"/>
          </w:tcPr>
          <w:p w14:paraId="42362ED7" w14:textId="0817EFAD" w:rsidR="00C136B6" w:rsidRPr="009B491B" w:rsidRDefault="00C136B6" w:rsidP="00EE1CEE">
            <w:pPr>
              <w:rPr>
                <w:lang w:val="en-US"/>
              </w:rPr>
            </w:pPr>
            <w:r w:rsidRPr="00C136B6">
              <w:rPr>
                <w:lang w:val="en-US"/>
              </w:rPr>
              <w:t>Foodstuffs – Determination of metallic elements – Atomic absorption spectrometric method</w:t>
            </w:r>
          </w:p>
        </w:tc>
      </w:tr>
      <w:tr w:rsidR="00B333C4" w:rsidRPr="00516CA4" w14:paraId="6288099D" w14:textId="77777777" w:rsidTr="00BB69DB">
        <w:tc>
          <w:tcPr>
            <w:tcW w:w="1581" w:type="dxa"/>
          </w:tcPr>
          <w:p w14:paraId="2018C922" w14:textId="5E71E87A" w:rsidR="00B333C4" w:rsidRPr="00412D51" w:rsidRDefault="00B333C4" w:rsidP="00EE1CEE">
            <w:pPr>
              <w:jc w:val="left"/>
            </w:pPr>
            <w:r>
              <w:t>TS 3631</w:t>
            </w:r>
          </w:p>
        </w:tc>
        <w:tc>
          <w:tcPr>
            <w:tcW w:w="4122" w:type="dxa"/>
          </w:tcPr>
          <w:p w14:paraId="71E8DCF7" w14:textId="468A573E" w:rsidR="00B333C4" w:rsidRPr="00412D51" w:rsidRDefault="00B333C4" w:rsidP="00EE1CEE">
            <w:r>
              <w:t>Vişne suyu</w:t>
            </w:r>
          </w:p>
        </w:tc>
        <w:tc>
          <w:tcPr>
            <w:tcW w:w="3925" w:type="dxa"/>
          </w:tcPr>
          <w:p w14:paraId="0D71D1BD" w14:textId="62B2A3EC" w:rsidR="00B333C4" w:rsidRPr="00412D51" w:rsidRDefault="00B333C4" w:rsidP="00EE1CEE">
            <w:proofErr w:type="spellStart"/>
            <w:r w:rsidRPr="00B333C4">
              <w:t>Sourcherry</w:t>
            </w:r>
            <w:proofErr w:type="spellEnd"/>
            <w:r w:rsidRPr="00B333C4">
              <w:t xml:space="preserve"> </w:t>
            </w:r>
            <w:proofErr w:type="spellStart"/>
            <w:r w:rsidRPr="00B333C4">
              <w:t>Juice</w:t>
            </w:r>
            <w:proofErr w:type="spellEnd"/>
          </w:p>
        </w:tc>
      </w:tr>
      <w:tr w:rsidR="00EE1CEE" w:rsidRPr="00516CA4" w14:paraId="73359E68" w14:textId="77777777" w:rsidTr="00BB69DB">
        <w:tc>
          <w:tcPr>
            <w:tcW w:w="1581" w:type="dxa"/>
          </w:tcPr>
          <w:p w14:paraId="65C2972D" w14:textId="77777777" w:rsidR="00EE1CEE" w:rsidRPr="003707B4" w:rsidRDefault="00EE1CEE" w:rsidP="00EE1CEE">
            <w:r w:rsidRPr="00412D51">
              <w:rPr>
                <w:rFonts w:cs="Arial"/>
              </w:rPr>
              <w:t>TS EN ISO 3696</w:t>
            </w:r>
          </w:p>
        </w:tc>
        <w:tc>
          <w:tcPr>
            <w:tcW w:w="4122" w:type="dxa"/>
          </w:tcPr>
          <w:p w14:paraId="752E7AD4" w14:textId="77777777" w:rsidR="00EE1CEE" w:rsidRPr="003707B4" w:rsidRDefault="00EE1CEE" w:rsidP="00EE1CEE">
            <w:proofErr w:type="gramStart"/>
            <w:r w:rsidRPr="00412D51">
              <w:rPr>
                <w:rFonts w:cs="Arial"/>
              </w:rPr>
              <w:t>Su -</w:t>
            </w:r>
            <w:proofErr w:type="gramEnd"/>
            <w:r w:rsidRPr="00412D51">
              <w:rPr>
                <w:rFonts w:cs="Arial"/>
              </w:rPr>
              <w:t xml:space="preserve"> Analitik laboratuvarında kullanılan - Özellikler ve deney metotları</w:t>
            </w:r>
          </w:p>
        </w:tc>
        <w:tc>
          <w:tcPr>
            <w:tcW w:w="3925" w:type="dxa"/>
          </w:tcPr>
          <w:p w14:paraId="132AFCEC" w14:textId="77777777" w:rsidR="00EE1CEE" w:rsidRPr="003707B4" w:rsidRDefault="00EE1CEE" w:rsidP="00EE1CEE">
            <w:pPr>
              <w:rPr>
                <w:lang w:val="en-US"/>
              </w:rPr>
            </w:pPr>
            <w:r w:rsidRPr="00412D51">
              <w:rPr>
                <w:rFonts w:cs="Arial"/>
                <w:lang w:val="en-US"/>
              </w:rPr>
              <w:t>Water for analytical laboratory use - Specification and test methods</w:t>
            </w:r>
          </w:p>
        </w:tc>
      </w:tr>
      <w:tr w:rsidR="00B13986" w:rsidRPr="00516CA4" w14:paraId="30306EB6" w14:textId="77777777" w:rsidTr="00BB69DB">
        <w:tc>
          <w:tcPr>
            <w:tcW w:w="1581" w:type="dxa"/>
          </w:tcPr>
          <w:p w14:paraId="7A6694D7" w14:textId="729A830C" w:rsidR="00B13986" w:rsidRPr="00412D51" w:rsidRDefault="00B13986" w:rsidP="00EE1CEE">
            <w:pPr>
              <w:rPr>
                <w:rFonts w:cs="Arial"/>
              </w:rPr>
            </w:pPr>
            <w:r w:rsidRPr="00B13986">
              <w:rPr>
                <w:rFonts w:cs="Arial"/>
              </w:rPr>
              <w:t>TS EN ISO 6579-1</w:t>
            </w:r>
          </w:p>
        </w:tc>
        <w:tc>
          <w:tcPr>
            <w:tcW w:w="4122" w:type="dxa"/>
          </w:tcPr>
          <w:p w14:paraId="4C68FE68" w14:textId="74C3C10C" w:rsidR="00B13986" w:rsidRPr="00412D51" w:rsidRDefault="00B13986" w:rsidP="00EE1CEE">
            <w:pPr>
              <w:rPr>
                <w:rFonts w:cs="Arial"/>
              </w:rPr>
            </w:pPr>
            <w:r w:rsidRPr="00B13986">
              <w:rPr>
                <w:rFonts w:cs="Arial"/>
              </w:rPr>
              <w:t xml:space="preserve">Besin zincirinin </w:t>
            </w:r>
            <w:proofErr w:type="gramStart"/>
            <w:r w:rsidRPr="00B13986">
              <w:rPr>
                <w:rFonts w:cs="Arial"/>
              </w:rPr>
              <w:t>mikrobiyolojisi -</w:t>
            </w:r>
            <w:proofErr w:type="gramEnd"/>
            <w:r w:rsidRPr="00B13986">
              <w:rPr>
                <w:rFonts w:cs="Arial"/>
              </w:rPr>
              <w:t xml:space="preserve"> </w:t>
            </w:r>
            <w:proofErr w:type="spellStart"/>
            <w:r w:rsidRPr="000F398A">
              <w:rPr>
                <w:rFonts w:cs="Arial"/>
                <w:i/>
              </w:rPr>
              <w:t>Salmonella</w:t>
            </w:r>
            <w:r w:rsidRPr="00B13986">
              <w:rPr>
                <w:rFonts w:cs="Arial"/>
              </w:rPr>
              <w:t>'nın</w:t>
            </w:r>
            <w:proofErr w:type="spellEnd"/>
            <w:r w:rsidRPr="00B13986">
              <w:rPr>
                <w:rFonts w:cs="Arial"/>
              </w:rPr>
              <w:t xml:space="preserve"> tespiti, sayımı ve </w:t>
            </w:r>
            <w:proofErr w:type="spellStart"/>
            <w:r w:rsidRPr="00B13986">
              <w:rPr>
                <w:rFonts w:cs="Arial"/>
              </w:rPr>
              <w:t>serotiplendirmesi</w:t>
            </w:r>
            <w:proofErr w:type="spellEnd"/>
            <w:r w:rsidRPr="00B13986">
              <w:rPr>
                <w:rFonts w:cs="Arial"/>
              </w:rPr>
              <w:t xml:space="preserve"> için yatay yöntem - Bölüm 1: </w:t>
            </w:r>
            <w:proofErr w:type="spellStart"/>
            <w:r w:rsidRPr="000F398A">
              <w:rPr>
                <w:rFonts w:cs="Arial"/>
                <w:i/>
              </w:rPr>
              <w:t>Salmonella</w:t>
            </w:r>
            <w:proofErr w:type="spellEnd"/>
            <w:r w:rsidRPr="000F398A">
              <w:rPr>
                <w:rFonts w:cs="Arial"/>
                <w:i/>
              </w:rPr>
              <w:t xml:space="preserve"> </w:t>
            </w:r>
            <w:proofErr w:type="spellStart"/>
            <w:r w:rsidRPr="000F398A">
              <w:rPr>
                <w:rFonts w:cs="Arial"/>
                <w:i/>
              </w:rPr>
              <w:t>spp</w:t>
            </w:r>
            <w:proofErr w:type="spellEnd"/>
            <w:r w:rsidRPr="00B13986">
              <w:rPr>
                <w:rFonts w:cs="Arial"/>
              </w:rPr>
              <w:t>.</w:t>
            </w:r>
          </w:p>
        </w:tc>
        <w:tc>
          <w:tcPr>
            <w:tcW w:w="3925" w:type="dxa"/>
          </w:tcPr>
          <w:p w14:paraId="72F4B0D2" w14:textId="18FD6863" w:rsidR="00B13986" w:rsidRPr="00412D51" w:rsidRDefault="00B13986" w:rsidP="00EE1CEE">
            <w:pPr>
              <w:rPr>
                <w:rFonts w:cs="Arial"/>
                <w:lang w:val="en-US"/>
              </w:rPr>
            </w:pPr>
            <w:r w:rsidRPr="00B13986">
              <w:rPr>
                <w:rFonts w:cs="Arial"/>
                <w:lang w:val="en-US"/>
              </w:rPr>
              <w:t xml:space="preserve">Microbiology of the food chain - Horizontal method for the detection, enumeration and serotyping of </w:t>
            </w:r>
            <w:r w:rsidRPr="000F398A">
              <w:rPr>
                <w:rFonts w:cs="Arial"/>
                <w:i/>
                <w:lang w:val="en-US"/>
              </w:rPr>
              <w:t>Salmonella</w:t>
            </w:r>
            <w:r w:rsidRPr="00B13986">
              <w:rPr>
                <w:rFonts w:cs="Arial"/>
                <w:lang w:val="en-US"/>
              </w:rPr>
              <w:t xml:space="preserve"> - Part 1: Detection of </w:t>
            </w:r>
            <w:r w:rsidRPr="000F398A">
              <w:rPr>
                <w:rFonts w:cs="Arial"/>
                <w:i/>
                <w:lang w:val="en-US"/>
              </w:rPr>
              <w:t>Salmonella spp</w:t>
            </w:r>
            <w:r w:rsidRPr="00B13986">
              <w:rPr>
                <w:rFonts w:cs="Arial"/>
                <w:lang w:val="en-US"/>
              </w:rPr>
              <w:t>. (ISO 6579-1:2017)</w:t>
            </w:r>
          </w:p>
        </w:tc>
      </w:tr>
      <w:tr w:rsidR="0005526C" w:rsidRPr="000A6C15" w14:paraId="1C73CCA6" w14:textId="77777777" w:rsidTr="00BB69DB">
        <w:tc>
          <w:tcPr>
            <w:tcW w:w="1581" w:type="dxa"/>
          </w:tcPr>
          <w:p w14:paraId="646E6179" w14:textId="77777777" w:rsidR="0005526C" w:rsidRPr="00B13986" w:rsidRDefault="0005526C" w:rsidP="0005526C">
            <w:r w:rsidRPr="00B13986">
              <w:t>TS EN 15763*</w:t>
            </w:r>
          </w:p>
        </w:tc>
        <w:tc>
          <w:tcPr>
            <w:tcW w:w="4122" w:type="dxa"/>
          </w:tcPr>
          <w:p w14:paraId="799E4408" w14:textId="77777777" w:rsidR="0005526C" w:rsidRPr="00B13986" w:rsidRDefault="0005526C" w:rsidP="0005526C">
            <w:proofErr w:type="gramStart"/>
            <w:r w:rsidRPr="00B13986">
              <w:rPr>
                <w:bCs/>
              </w:rPr>
              <w:t>Gıdalar -</w:t>
            </w:r>
            <w:proofErr w:type="gramEnd"/>
            <w:r w:rsidRPr="00B13986">
              <w:rPr>
                <w:bCs/>
              </w:rPr>
              <w:t xml:space="preserve"> Eser elementlerin tayini - Basınç altında parçalama işleminden sonra arsenik, kurşun, kadmiyum ve civanın </w:t>
            </w:r>
            <w:proofErr w:type="spellStart"/>
            <w:r w:rsidRPr="00B13986">
              <w:rPr>
                <w:bCs/>
              </w:rPr>
              <w:t>indüktif</w:t>
            </w:r>
            <w:proofErr w:type="spellEnd"/>
            <w:r w:rsidRPr="00B13986">
              <w:rPr>
                <w:bCs/>
              </w:rPr>
              <w:t xml:space="preserve"> çift plazma kütle </w:t>
            </w:r>
            <w:proofErr w:type="spellStart"/>
            <w:r w:rsidRPr="00B13986">
              <w:rPr>
                <w:bCs/>
              </w:rPr>
              <w:t>spektometri</w:t>
            </w:r>
            <w:proofErr w:type="spellEnd"/>
            <w:r w:rsidRPr="00B13986">
              <w:rPr>
                <w:bCs/>
              </w:rPr>
              <w:t xml:space="preserve"> uygulaması (ICP-MS) ile tayini</w:t>
            </w:r>
          </w:p>
        </w:tc>
        <w:tc>
          <w:tcPr>
            <w:tcW w:w="3925" w:type="dxa"/>
          </w:tcPr>
          <w:p w14:paraId="47A4E862" w14:textId="77777777" w:rsidR="0005526C" w:rsidRPr="00B13986" w:rsidRDefault="0005526C" w:rsidP="0005526C">
            <w:pPr>
              <w:rPr>
                <w:lang w:val="en-US"/>
              </w:rPr>
            </w:pPr>
            <w:proofErr w:type="spellStart"/>
            <w:r w:rsidRPr="00B13986">
              <w:t>Food</w:t>
            </w:r>
            <w:proofErr w:type="spellEnd"/>
            <w:r w:rsidRPr="00B13986">
              <w:t xml:space="preserve"> </w:t>
            </w:r>
            <w:proofErr w:type="spellStart"/>
            <w:proofErr w:type="gramStart"/>
            <w:r w:rsidRPr="00B13986">
              <w:t>stuffs</w:t>
            </w:r>
            <w:proofErr w:type="spellEnd"/>
            <w:r w:rsidRPr="00B13986">
              <w:t xml:space="preserve"> -</w:t>
            </w:r>
            <w:proofErr w:type="gramEnd"/>
            <w:r w:rsidRPr="00B13986">
              <w:t xml:space="preserve"> </w:t>
            </w:r>
            <w:proofErr w:type="spellStart"/>
            <w:r w:rsidRPr="00B13986">
              <w:t>Determination</w:t>
            </w:r>
            <w:proofErr w:type="spellEnd"/>
            <w:r w:rsidRPr="00B13986">
              <w:t xml:space="preserve"> of </w:t>
            </w:r>
            <w:proofErr w:type="spellStart"/>
            <w:r w:rsidRPr="00B13986">
              <w:t>trace</w:t>
            </w:r>
            <w:proofErr w:type="spellEnd"/>
            <w:r w:rsidRPr="00B13986">
              <w:t xml:space="preserve"> </w:t>
            </w:r>
            <w:proofErr w:type="spellStart"/>
            <w:r w:rsidRPr="00B13986">
              <w:t>elements</w:t>
            </w:r>
            <w:proofErr w:type="spellEnd"/>
            <w:r w:rsidRPr="00B13986">
              <w:t xml:space="preserve"> - </w:t>
            </w:r>
            <w:proofErr w:type="spellStart"/>
            <w:r w:rsidRPr="00B13986">
              <w:t>Determination</w:t>
            </w:r>
            <w:proofErr w:type="spellEnd"/>
            <w:r w:rsidRPr="00B13986">
              <w:t xml:space="preserve"> of </w:t>
            </w:r>
            <w:proofErr w:type="spellStart"/>
            <w:r w:rsidRPr="00B13986">
              <w:t>arsenic</w:t>
            </w:r>
            <w:proofErr w:type="spellEnd"/>
            <w:r w:rsidRPr="00B13986">
              <w:t xml:space="preserve"> ,</w:t>
            </w:r>
            <w:proofErr w:type="spellStart"/>
            <w:r w:rsidRPr="00B13986">
              <w:t>cadmium</w:t>
            </w:r>
            <w:proofErr w:type="spellEnd"/>
            <w:r w:rsidRPr="00B13986">
              <w:t xml:space="preserve">, </w:t>
            </w:r>
            <w:proofErr w:type="spellStart"/>
            <w:r w:rsidRPr="00B13986">
              <w:t>mercury</w:t>
            </w:r>
            <w:proofErr w:type="spellEnd"/>
            <w:r w:rsidRPr="00B13986">
              <w:t xml:space="preserve"> </w:t>
            </w:r>
            <w:proofErr w:type="spellStart"/>
            <w:r w:rsidRPr="00B13986">
              <w:t>and</w:t>
            </w:r>
            <w:proofErr w:type="spellEnd"/>
            <w:r w:rsidRPr="00B13986">
              <w:t xml:space="preserve"> </w:t>
            </w:r>
            <w:proofErr w:type="spellStart"/>
            <w:r w:rsidRPr="00B13986">
              <w:t>lead</w:t>
            </w:r>
            <w:proofErr w:type="spellEnd"/>
            <w:r w:rsidRPr="00B13986">
              <w:t xml:space="preserve"> in </w:t>
            </w:r>
            <w:proofErr w:type="spellStart"/>
            <w:r w:rsidRPr="00B13986">
              <w:t>foodstuffs</w:t>
            </w:r>
            <w:proofErr w:type="spellEnd"/>
            <w:r w:rsidRPr="00B13986">
              <w:t xml:space="preserve"> </w:t>
            </w:r>
            <w:proofErr w:type="spellStart"/>
            <w:r w:rsidRPr="00B13986">
              <w:t>by</w:t>
            </w:r>
            <w:proofErr w:type="spellEnd"/>
            <w:r w:rsidRPr="00B13986">
              <w:t xml:space="preserve"> </w:t>
            </w:r>
            <w:proofErr w:type="spellStart"/>
            <w:r w:rsidRPr="00B13986">
              <w:t>inductively</w:t>
            </w:r>
            <w:proofErr w:type="spellEnd"/>
            <w:r w:rsidRPr="00B13986">
              <w:t xml:space="preserve"> </w:t>
            </w:r>
            <w:proofErr w:type="spellStart"/>
            <w:r w:rsidRPr="00B13986">
              <w:t>coupled</w:t>
            </w:r>
            <w:proofErr w:type="spellEnd"/>
            <w:r w:rsidRPr="00B13986">
              <w:t xml:space="preserve"> </w:t>
            </w:r>
            <w:proofErr w:type="spellStart"/>
            <w:r w:rsidRPr="00B13986">
              <w:t>plasma</w:t>
            </w:r>
            <w:proofErr w:type="spellEnd"/>
            <w:r w:rsidRPr="00B13986">
              <w:t xml:space="preserve"> </w:t>
            </w:r>
            <w:proofErr w:type="spellStart"/>
            <w:r w:rsidRPr="00B13986">
              <w:t>mass</w:t>
            </w:r>
            <w:proofErr w:type="spellEnd"/>
            <w:r w:rsidRPr="00B13986">
              <w:t xml:space="preserve"> </w:t>
            </w:r>
            <w:proofErr w:type="spellStart"/>
            <w:r w:rsidRPr="00B13986">
              <w:t>spectrometry</w:t>
            </w:r>
            <w:proofErr w:type="spellEnd"/>
            <w:r w:rsidRPr="00B13986">
              <w:t xml:space="preserve"> (ICP-MS) </w:t>
            </w:r>
            <w:proofErr w:type="spellStart"/>
            <w:r w:rsidRPr="00B13986">
              <w:t>after</w:t>
            </w:r>
            <w:proofErr w:type="spellEnd"/>
            <w:r w:rsidRPr="00B13986">
              <w:t xml:space="preserve"> </w:t>
            </w:r>
            <w:proofErr w:type="spellStart"/>
            <w:r w:rsidRPr="00B13986">
              <w:t>pressure</w:t>
            </w:r>
            <w:proofErr w:type="spellEnd"/>
            <w:r w:rsidRPr="00B13986">
              <w:t xml:space="preserve"> </w:t>
            </w:r>
            <w:proofErr w:type="spellStart"/>
            <w:r w:rsidRPr="00B13986">
              <w:t>digestion</w:t>
            </w:r>
            <w:proofErr w:type="spellEnd"/>
          </w:p>
        </w:tc>
      </w:tr>
      <w:tr w:rsidR="0005526C" w:rsidRPr="000A6C15" w14:paraId="76F4B1A1" w14:textId="77777777" w:rsidTr="00BB69DB">
        <w:tc>
          <w:tcPr>
            <w:tcW w:w="1581" w:type="dxa"/>
          </w:tcPr>
          <w:p w14:paraId="34A11CAF" w14:textId="77777777" w:rsidR="0005526C" w:rsidRPr="00B13986" w:rsidRDefault="0005526C" w:rsidP="0005526C">
            <w:pPr>
              <w:rPr>
                <w:rFonts w:cs="Arial"/>
              </w:rPr>
            </w:pPr>
            <w:r w:rsidRPr="00B13986">
              <w:rPr>
                <w:rFonts w:cs="Arial"/>
              </w:rPr>
              <w:lastRenderedPageBreak/>
              <w:t>TS ISO 16649-1*</w:t>
            </w:r>
          </w:p>
        </w:tc>
        <w:tc>
          <w:tcPr>
            <w:tcW w:w="4122" w:type="dxa"/>
          </w:tcPr>
          <w:p w14:paraId="23D62245" w14:textId="77777777" w:rsidR="0005526C" w:rsidRPr="00B13986" w:rsidRDefault="0005526C" w:rsidP="0005526C">
            <w:pPr>
              <w:rPr>
                <w:rFonts w:cs="Arial"/>
              </w:rPr>
            </w:pPr>
            <w:r w:rsidRPr="00B13986">
              <w:rPr>
                <w:rFonts w:cs="Arial"/>
              </w:rPr>
              <w:t xml:space="preserve">Gıda zinciri </w:t>
            </w:r>
            <w:proofErr w:type="gramStart"/>
            <w:r w:rsidRPr="00B13986">
              <w:rPr>
                <w:rFonts w:cs="Arial"/>
              </w:rPr>
              <w:t>mikrobiyolojisi -</w:t>
            </w:r>
            <w:proofErr w:type="gramEnd"/>
            <w:r w:rsidRPr="00B13986">
              <w:rPr>
                <w:rFonts w:cs="Arial"/>
              </w:rPr>
              <w:t xml:space="preserve"> Beta-</w:t>
            </w:r>
            <w:proofErr w:type="spellStart"/>
            <w:r w:rsidRPr="00B13986">
              <w:rPr>
                <w:rFonts w:cs="Arial"/>
              </w:rPr>
              <w:t>Glucuronidase</w:t>
            </w:r>
            <w:proofErr w:type="spellEnd"/>
            <w:r w:rsidRPr="00B13986">
              <w:rPr>
                <w:rFonts w:cs="Arial"/>
              </w:rPr>
              <w:t>-</w:t>
            </w:r>
            <w:proofErr w:type="spellStart"/>
            <w:r w:rsidRPr="00B13986">
              <w:rPr>
                <w:rFonts w:cs="Arial"/>
              </w:rPr>
              <w:t>Positive</w:t>
            </w:r>
            <w:proofErr w:type="spellEnd"/>
            <w:r w:rsidRPr="00B13986">
              <w:rPr>
                <w:rFonts w:cs="Arial"/>
              </w:rPr>
              <w:t xml:space="preserve"> </w:t>
            </w:r>
            <w:proofErr w:type="spellStart"/>
            <w:r w:rsidRPr="00B13986">
              <w:rPr>
                <w:rFonts w:cs="Arial"/>
                <w:i/>
              </w:rPr>
              <w:t>Escherichia</w:t>
            </w:r>
            <w:proofErr w:type="spellEnd"/>
            <w:r w:rsidRPr="00B13986">
              <w:rPr>
                <w:rFonts w:cs="Arial"/>
                <w:i/>
              </w:rPr>
              <w:t xml:space="preserve"> </w:t>
            </w:r>
            <w:proofErr w:type="spellStart"/>
            <w:r w:rsidRPr="00B13986">
              <w:rPr>
                <w:rFonts w:cs="Arial"/>
                <w:i/>
              </w:rPr>
              <w:t>coli</w:t>
            </w:r>
            <w:r w:rsidRPr="00B13986">
              <w:rPr>
                <w:rFonts w:cs="Arial"/>
              </w:rPr>
              <w:t>'nın</w:t>
            </w:r>
            <w:proofErr w:type="spellEnd"/>
            <w:r w:rsidRPr="00B13986">
              <w:rPr>
                <w:rFonts w:cs="Arial"/>
              </w:rPr>
              <w:t xml:space="preserve"> sayımı için yatay yöntem - Bölüm 1: </w:t>
            </w:r>
            <w:proofErr w:type="spellStart"/>
            <w:r w:rsidRPr="00B13986">
              <w:rPr>
                <w:rFonts w:cs="Arial"/>
              </w:rPr>
              <w:t>Membrenlar</w:t>
            </w:r>
            <w:proofErr w:type="spellEnd"/>
            <w:r w:rsidRPr="00B13986">
              <w:rPr>
                <w:rFonts w:cs="Arial"/>
              </w:rPr>
              <w:t xml:space="preserve"> ve 5-Bromo-4-Chloro-3-İndolyl beta-D-</w:t>
            </w:r>
            <w:proofErr w:type="spellStart"/>
            <w:r w:rsidRPr="00B13986">
              <w:rPr>
                <w:rFonts w:cs="Arial"/>
              </w:rPr>
              <w:t>Glucuronide</w:t>
            </w:r>
            <w:proofErr w:type="spellEnd"/>
            <w:r w:rsidRPr="00B13986">
              <w:rPr>
                <w:rFonts w:cs="Arial"/>
              </w:rPr>
              <w:t xml:space="preserve"> kullanılarak 44°c'da koloni sayım yöntemi</w:t>
            </w:r>
          </w:p>
        </w:tc>
        <w:tc>
          <w:tcPr>
            <w:tcW w:w="3925" w:type="dxa"/>
          </w:tcPr>
          <w:p w14:paraId="68ED697C" w14:textId="77777777" w:rsidR="0005526C" w:rsidRPr="00B13986" w:rsidRDefault="0005526C" w:rsidP="0005526C">
            <w:pPr>
              <w:rPr>
                <w:rFonts w:cs="Arial"/>
              </w:rPr>
            </w:pPr>
            <w:proofErr w:type="spellStart"/>
            <w:r w:rsidRPr="00B13986">
              <w:rPr>
                <w:rFonts w:cs="Arial"/>
              </w:rPr>
              <w:t>Microbiology</w:t>
            </w:r>
            <w:proofErr w:type="spellEnd"/>
            <w:r w:rsidRPr="00B13986">
              <w:rPr>
                <w:rFonts w:cs="Arial"/>
              </w:rPr>
              <w:t xml:space="preserve"> of </w:t>
            </w:r>
            <w:proofErr w:type="spellStart"/>
            <w:r w:rsidRPr="00B13986">
              <w:rPr>
                <w:rFonts w:cs="Arial"/>
              </w:rPr>
              <w:t>the</w:t>
            </w:r>
            <w:proofErr w:type="spellEnd"/>
            <w:r w:rsidRPr="00B13986">
              <w:rPr>
                <w:rFonts w:cs="Arial"/>
              </w:rPr>
              <w:t xml:space="preserve"> </w:t>
            </w:r>
            <w:proofErr w:type="spellStart"/>
            <w:r w:rsidRPr="00B13986">
              <w:rPr>
                <w:rFonts w:cs="Arial"/>
              </w:rPr>
              <w:t>food</w:t>
            </w:r>
            <w:proofErr w:type="spellEnd"/>
            <w:r w:rsidRPr="00B13986">
              <w:rPr>
                <w:rFonts w:cs="Arial"/>
              </w:rPr>
              <w:t xml:space="preserve"> </w:t>
            </w:r>
            <w:proofErr w:type="spellStart"/>
            <w:proofErr w:type="gramStart"/>
            <w:r w:rsidRPr="00B13986">
              <w:rPr>
                <w:rFonts w:cs="Arial"/>
              </w:rPr>
              <w:t>chain</w:t>
            </w:r>
            <w:proofErr w:type="spellEnd"/>
            <w:r w:rsidRPr="00B13986">
              <w:rPr>
                <w:rFonts w:cs="Arial"/>
              </w:rPr>
              <w:t xml:space="preserve"> -</w:t>
            </w:r>
            <w:proofErr w:type="gramEnd"/>
            <w:r w:rsidRPr="00B13986">
              <w:rPr>
                <w:rFonts w:cs="Arial"/>
              </w:rPr>
              <w:t xml:space="preserve"> </w:t>
            </w:r>
            <w:proofErr w:type="spellStart"/>
            <w:r w:rsidRPr="00B13986">
              <w:rPr>
                <w:rFonts w:cs="Arial"/>
              </w:rPr>
              <w:t>Horizontal</w:t>
            </w:r>
            <w:proofErr w:type="spellEnd"/>
            <w:r w:rsidRPr="00B13986">
              <w:rPr>
                <w:rFonts w:cs="Arial"/>
              </w:rPr>
              <w:t xml:space="preserve"> </w:t>
            </w:r>
            <w:proofErr w:type="spellStart"/>
            <w:r w:rsidRPr="00B13986">
              <w:rPr>
                <w:rFonts w:cs="Arial"/>
              </w:rPr>
              <w:t>method</w:t>
            </w:r>
            <w:proofErr w:type="spellEnd"/>
            <w:r w:rsidRPr="00B13986">
              <w:rPr>
                <w:rFonts w:cs="Arial"/>
              </w:rPr>
              <w:t xml:space="preserve"> </w:t>
            </w:r>
            <w:proofErr w:type="spellStart"/>
            <w:r w:rsidRPr="00B13986">
              <w:rPr>
                <w:rFonts w:cs="Arial"/>
              </w:rPr>
              <w:t>for</w:t>
            </w:r>
            <w:proofErr w:type="spellEnd"/>
            <w:r w:rsidRPr="00B13986">
              <w:rPr>
                <w:rFonts w:cs="Arial"/>
              </w:rPr>
              <w:t xml:space="preserve"> </w:t>
            </w:r>
            <w:proofErr w:type="spellStart"/>
            <w:r w:rsidRPr="00B13986">
              <w:rPr>
                <w:rFonts w:cs="Arial"/>
              </w:rPr>
              <w:t>the</w:t>
            </w:r>
            <w:proofErr w:type="spellEnd"/>
            <w:r w:rsidRPr="00B13986">
              <w:rPr>
                <w:rFonts w:cs="Arial"/>
              </w:rPr>
              <w:t xml:space="preserve"> </w:t>
            </w:r>
            <w:proofErr w:type="spellStart"/>
            <w:r w:rsidRPr="00B13986">
              <w:rPr>
                <w:rFonts w:cs="Arial"/>
              </w:rPr>
              <w:t>enumeration</w:t>
            </w:r>
            <w:proofErr w:type="spellEnd"/>
            <w:r w:rsidRPr="00B13986">
              <w:rPr>
                <w:rFonts w:cs="Arial"/>
              </w:rPr>
              <w:t xml:space="preserve"> of beta-</w:t>
            </w:r>
            <w:proofErr w:type="spellStart"/>
            <w:r w:rsidRPr="00B13986">
              <w:rPr>
                <w:rFonts w:cs="Arial"/>
              </w:rPr>
              <w:t>glucuronidase</w:t>
            </w:r>
            <w:proofErr w:type="spellEnd"/>
            <w:r w:rsidRPr="00B13986">
              <w:rPr>
                <w:rFonts w:cs="Arial"/>
              </w:rPr>
              <w:t>-</w:t>
            </w:r>
            <w:proofErr w:type="spellStart"/>
            <w:r w:rsidRPr="00B13986">
              <w:rPr>
                <w:rFonts w:cs="Arial"/>
              </w:rPr>
              <w:t>positive</w:t>
            </w:r>
            <w:proofErr w:type="spellEnd"/>
            <w:r w:rsidRPr="00B13986">
              <w:rPr>
                <w:rFonts w:cs="Arial"/>
              </w:rPr>
              <w:t xml:space="preserve"> </w:t>
            </w:r>
            <w:proofErr w:type="spellStart"/>
            <w:r w:rsidRPr="00B13986">
              <w:rPr>
                <w:rFonts w:cs="Arial"/>
                <w:i/>
              </w:rPr>
              <w:t>Escherichia</w:t>
            </w:r>
            <w:proofErr w:type="spellEnd"/>
            <w:r w:rsidRPr="00B13986">
              <w:rPr>
                <w:rFonts w:cs="Arial"/>
                <w:i/>
              </w:rPr>
              <w:t xml:space="preserve"> </w:t>
            </w:r>
            <w:proofErr w:type="spellStart"/>
            <w:r w:rsidRPr="00B13986">
              <w:rPr>
                <w:rFonts w:cs="Arial"/>
                <w:i/>
              </w:rPr>
              <w:t>coli</w:t>
            </w:r>
            <w:proofErr w:type="spellEnd"/>
            <w:r w:rsidRPr="00B13986">
              <w:rPr>
                <w:rFonts w:cs="Arial"/>
              </w:rPr>
              <w:t xml:space="preserve"> - </w:t>
            </w:r>
            <w:proofErr w:type="spellStart"/>
            <w:r w:rsidRPr="00B13986">
              <w:rPr>
                <w:rFonts w:cs="Arial"/>
              </w:rPr>
              <w:t>Part</w:t>
            </w:r>
            <w:proofErr w:type="spellEnd"/>
            <w:r w:rsidRPr="00B13986">
              <w:rPr>
                <w:rFonts w:cs="Arial"/>
              </w:rPr>
              <w:t xml:space="preserve"> 1: </w:t>
            </w:r>
            <w:proofErr w:type="spellStart"/>
            <w:r w:rsidRPr="00B13986">
              <w:rPr>
                <w:rFonts w:cs="Arial"/>
              </w:rPr>
              <w:t>Colony-count</w:t>
            </w:r>
            <w:proofErr w:type="spellEnd"/>
            <w:r w:rsidRPr="00B13986">
              <w:rPr>
                <w:rFonts w:cs="Arial"/>
              </w:rPr>
              <w:t xml:space="preserve"> </w:t>
            </w:r>
            <w:proofErr w:type="spellStart"/>
            <w:r w:rsidRPr="00B13986">
              <w:rPr>
                <w:rFonts w:cs="Arial"/>
              </w:rPr>
              <w:t>technique</w:t>
            </w:r>
            <w:proofErr w:type="spellEnd"/>
            <w:r w:rsidRPr="00B13986">
              <w:rPr>
                <w:rFonts w:cs="Arial"/>
              </w:rPr>
              <w:t xml:space="preserve"> at 44 </w:t>
            </w:r>
            <w:proofErr w:type="spellStart"/>
            <w:r w:rsidRPr="00B13986">
              <w:rPr>
                <w:rFonts w:cs="Arial"/>
              </w:rPr>
              <w:t>degrees</w:t>
            </w:r>
            <w:proofErr w:type="spellEnd"/>
            <w:r w:rsidRPr="00B13986">
              <w:rPr>
                <w:rFonts w:cs="Arial"/>
              </w:rPr>
              <w:t xml:space="preserve"> C </w:t>
            </w:r>
            <w:proofErr w:type="spellStart"/>
            <w:r w:rsidRPr="00B13986">
              <w:rPr>
                <w:rFonts w:cs="Arial"/>
              </w:rPr>
              <w:t>using</w:t>
            </w:r>
            <w:proofErr w:type="spellEnd"/>
            <w:r w:rsidRPr="00B13986">
              <w:rPr>
                <w:rFonts w:cs="Arial"/>
              </w:rPr>
              <w:t xml:space="preserve"> </w:t>
            </w:r>
            <w:proofErr w:type="spellStart"/>
            <w:r w:rsidRPr="00B13986">
              <w:rPr>
                <w:rFonts w:cs="Arial"/>
              </w:rPr>
              <w:t>membranes</w:t>
            </w:r>
            <w:proofErr w:type="spellEnd"/>
            <w:r w:rsidRPr="00B13986">
              <w:rPr>
                <w:rFonts w:cs="Arial"/>
              </w:rPr>
              <w:t xml:space="preserve"> </w:t>
            </w:r>
            <w:proofErr w:type="spellStart"/>
            <w:r w:rsidRPr="00B13986">
              <w:rPr>
                <w:rFonts w:cs="Arial"/>
              </w:rPr>
              <w:t>and</w:t>
            </w:r>
            <w:proofErr w:type="spellEnd"/>
            <w:r w:rsidRPr="00B13986">
              <w:rPr>
                <w:rFonts w:cs="Arial"/>
              </w:rPr>
              <w:t xml:space="preserve"> 5-bromo-4-chloro-3-indolyl beta-D-</w:t>
            </w:r>
            <w:proofErr w:type="spellStart"/>
            <w:r w:rsidRPr="00B13986">
              <w:rPr>
                <w:rFonts w:cs="Arial"/>
              </w:rPr>
              <w:t>glucuronide</w:t>
            </w:r>
            <w:proofErr w:type="spellEnd"/>
          </w:p>
        </w:tc>
      </w:tr>
      <w:tr w:rsidR="0005526C" w:rsidRPr="00516CA4" w14:paraId="1115C768" w14:textId="77777777" w:rsidTr="00B335BA">
        <w:tc>
          <w:tcPr>
            <w:tcW w:w="1581" w:type="dxa"/>
          </w:tcPr>
          <w:p w14:paraId="244F69CC" w14:textId="77777777" w:rsidR="0005526C" w:rsidRPr="00B13986" w:rsidRDefault="0005526C" w:rsidP="0005526C">
            <w:r w:rsidRPr="00B13986">
              <w:t>TS ISO 21527-2</w:t>
            </w:r>
          </w:p>
        </w:tc>
        <w:tc>
          <w:tcPr>
            <w:tcW w:w="4122" w:type="dxa"/>
          </w:tcPr>
          <w:p w14:paraId="159A77C7" w14:textId="77777777" w:rsidR="0005526C" w:rsidRPr="00B13986" w:rsidRDefault="0005526C" w:rsidP="0005526C">
            <w:r w:rsidRPr="00B13986">
              <w:rPr>
                <w:bCs/>
              </w:rPr>
              <w:t xml:space="preserve">Gıda ve hayvan yemleri </w:t>
            </w:r>
            <w:proofErr w:type="gramStart"/>
            <w:r w:rsidRPr="00B13986">
              <w:rPr>
                <w:bCs/>
              </w:rPr>
              <w:t>mikrobiyolojisi -</w:t>
            </w:r>
            <w:proofErr w:type="gramEnd"/>
            <w:r w:rsidRPr="00B13986">
              <w:rPr>
                <w:bCs/>
              </w:rPr>
              <w:t xml:space="preserve"> Maya ve küflerin sayımı için yatay yöntem - Bölüm 2: Su aktivitesi 0,95'e eşit veya daha düşük olan ürünlerde koloni sayım tekniği</w:t>
            </w:r>
          </w:p>
        </w:tc>
        <w:tc>
          <w:tcPr>
            <w:tcW w:w="3925" w:type="dxa"/>
          </w:tcPr>
          <w:p w14:paraId="61F1B767" w14:textId="77777777" w:rsidR="0005526C" w:rsidRPr="00B13986" w:rsidRDefault="0005526C" w:rsidP="0005526C">
            <w:pPr>
              <w:rPr>
                <w:lang w:val="en-US"/>
              </w:rPr>
            </w:pPr>
            <w:proofErr w:type="spellStart"/>
            <w:r w:rsidRPr="00B13986">
              <w:rPr>
                <w:bCs/>
              </w:rPr>
              <w:t>Microbiology</w:t>
            </w:r>
            <w:proofErr w:type="spellEnd"/>
            <w:r w:rsidRPr="00B13986">
              <w:rPr>
                <w:bCs/>
              </w:rPr>
              <w:t xml:space="preserve"> of </w:t>
            </w:r>
            <w:proofErr w:type="spellStart"/>
            <w:r w:rsidRPr="00B13986">
              <w:rPr>
                <w:bCs/>
              </w:rPr>
              <w:t>food</w:t>
            </w:r>
            <w:proofErr w:type="spellEnd"/>
            <w:r w:rsidRPr="00B13986">
              <w:rPr>
                <w:bCs/>
              </w:rPr>
              <w:t xml:space="preserve"> </w:t>
            </w:r>
            <w:proofErr w:type="spellStart"/>
            <w:r w:rsidRPr="00B13986">
              <w:rPr>
                <w:bCs/>
              </w:rPr>
              <w:t>and</w:t>
            </w:r>
            <w:proofErr w:type="spellEnd"/>
            <w:r w:rsidRPr="00B13986">
              <w:rPr>
                <w:bCs/>
              </w:rPr>
              <w:t xml:space="preserve"> </w:t>
            </w:r>
            <w:proofErr w:type="spellStart"/>
            <w:r w:rsidRPr="00B13986">
              <w:rPr>
                <w:bCs/>
              </w:rPr>
              <w:t>animal</w:t>
            </w:r>
            <w:proofErr w:type="spellEnd"/>
            <w:r w:rsidRPr="00B13986">
              <w:rPr>
                <w:bCs/>
              </w:rPr>
              <w:t xml:space="preserve"> </w:t>
            </w:r>
            <w:proofErr w:type="spellStart"/>
            <w:r w:rsidRPr="00B13986">
              <w:rPr>
                <w:bCs/>
              </w:rPr>
              <w:t>feeding</w:t>
            </w:r>
            <w:proofErr w:type="spellEnd"/>
            <w:r w:rsidRPr="00B13986">
              <w:rPr>
                <w:bCs/>
              </w:rPr>
              <w:t xml:space="preserve"> </w:t>
            </w:r>
            <w:proofErr w:type="spellStart"/>
            <w:proofErr w:type="gramStart"/>
            <w:r w:rsidRPr="00B13986">
              <w:rPr>
                <w:bCs/>
              </w:rPr>
              <w:t>stuffs</w:t>
            </w:r>
            <w:proofErr w:type="spellEnd"/>
            <w:r w:rsidRPr="00B13986">
              <w:rPr>
                <w:bCs/>
              </w:rPr>
              <w:t xml:space="preserve"> -</w:t>
            </w:r>
            <w:proofErr w:type="gramEnd"/>
            <w:r w:rsidRPr="00B13986">
              <w:rPr>
                <w:bCs/>
              </w:rPr>
              <w:t xml:space="preserve"> </w:t>
            </w:r>
            <w:proofErr w:type="spellStart"/>
            <w:r w:rsidRPr="00B13986">
              <w:rPr>
                <w:bCs/>
              </w:rPr>
              <w:t>Horizontal</w:t>
            </w:r>
            <w:proofErr w:type="spellEnd"/>
            <w:r w:rsidRPr="00B13986">
              <w:rPr>
                <w:bCs/>
              </w:rPr>
              <w:t xml:space="preserve"> </w:t>
            </w:r>
            <w:proofErr w:type="spellStart"/>
            <w:r w:rsidRPr="00B13986">
              <w:rPr>
                <w:bCs/>
              </w:rPr>
              <w:t>method</w:t>
            </w:r>
            <w:proofErr w:type="spellEnd"/>
            <w:r w:rsidRPr="00B13986">
              <w:rPr>
                <w:bCs/>
              </w:rPr>
              <w:t xml:space="preserve"> </w:t>
            </w:r>
            <w:proofErr w:type="spellStart"/>
            <w:r w:rsidRPr="00B13986">
              <w:rPr>
                <w:bCs/>
              </w:rPr>
              <w:t>for</w:t>
            </w:r>
            <w:proofErr w:type="spellEnd"/>
            <w:r w:rsidRPr="00B13986">
              <w:rPr>
                <w:bCs/>
              </w:rPr>
              <w:t xml:space="preserve"> </w:t>
            </w:r>
            <w:proofErr w:type="spellStart"/>
            <w:r w:rsidRPr="00B13986">
              <w:rPr>
                <w:bCs/>
              </w:rPr>
              <w:t>the</w:t>
            </w:r>
            <w:proofErr w:type="spellEnd"/>
            <w:r w:rsidRPr="00B13986">
              <w:rPr>
                <w:bCs/>
              </w:rPr>
              <w:t xml:space="preserve"> </w:t>
            </w:r>
            <w:proofErr w:type="spellStart"/>
            <w:r w:rsidRPr="00B13986">
              <w:rPr>
                <w:bCs/>
              </w:rPr>
              <w:t>enumeration</w:t>
            </w:r>
            <w:proofErr w:type="spellEnd"/>
            <w:r w:rsidRPr="00B13986">
              <w:rPr>
                <w:bCs/>
              </w:rPr>
              <w:t xml:space="preserve"> of </w:t>
            </w:r>
            <w:proofErr w:type="spellStart"/>
            <w:r w:rsidRPr="00B13986">
              <w:rPr>
                <w:bCs/>
              </w:rPr>
              <w:t>yeasts</w:t>
            </w:r>
            <w:proofErr w:type="spellEnd"/>
            <w:r w:rsidRPr="00B13986">
              <w:rPr>
                <w:bCs/>
              </w:rPr>
              <w:t xml:space="preserve"> </w:t>
            </w:r>
            <w:proofErr w:type="spellStart"/>
            <w:r w:rsidRPr="00B13986">
              <w:rPr>
                <w:bCs/>
              </w:rPr>
              <w:t>and</w:t>
            </w:r>
            <w:proofErr w:type="spellEnd"/>
            <w:r w:rsidRPr="00B13986">
              <w:rPr>
                <w:bCs/>
              </w:rPr>
              <w:t xml:space="preserve"> </w:t>
            </w:r>
            <w:proofErr w:type="spellStart"/>
            <w:r w:rsidRPr="00B13986">
              <w:rPr>
                <w:bCs/>
              </w:rPr>
              <w:t>moulds</w:t>
            </w:r>
            <w:proofErr w:type="spellEnd"/>
            <w:r w:rsidRPr="00B13986">
              <w:rPr>
                <w:bCs/>
              </w:rPr>
              <w:t xml:space="preserve"> - </w:t>
            </w:r>
            <w:proofErr w:type="spellStart"/>
            <w:r w:rsidRPr="00B13986">
              <w:rPr>
                <w:bCs/>
              </w:rPr>
              <w:t>Part</w:t>
            </w:r>
            <w:proofErr w:type="spellEnd"/>
            <w:r w:rsidRPr="00B13986">
              <w:rPr>
                <w:bCs/>
              </w:rPr>
              <w:t xml:space="preserve"> 2: </w:t>
            </w:r>
            <w:proofErr w:type="spellStart"/>
            <w:r w:rsidRPr="00B13986">
              <w:rPr>
                <w:bCs/>
              </w:rPr>
              <w:t>Colony</w:t>
            </w:r>
            <w:proofErr w:type="spellEnd"/>
            <w:r w:rsidRPr="00B13986">
              <w:rPr>
                <w:bCs/>
              </w:rPr>
              <w:t xml:space="preserve"> </w:t>
            </w:r>
            <w:proofErr w:type="spellStart"/>
            <w:r w:rsidRPr="00B13986">
              <w:rPr>
                <w:bCs/>
              </w:rPr>
              <w:t>count</w:t>
            </w:r>
            <w:proofErr w:type="spellEnd"/>
            <w:r w:rsidRPr="00B13986">
              <w:rPr>
                <w:bCs/>
              </w:rPr>
              <w:t xml:space="preserve"> </w:t>
            </w:r>
            <w:proofErr w:type="spellStart"/>
            <w:r w:rsidRPr="00B13986">
              <w:rPr>
                <w:bCs/>
              </w:rPr>
              <w:t>technique</w:t>
            </w:r>
            <w:proofErr w:type="spellEnd"/>
            <w:r w:rsidRPr="00B13986">
              <w:rPr>
                <w:bCs/>
              </w:rPr>
              <w:t xml:space="preserve"> in </w:t>
            </w:r>
            <w:proofErr w:type="spellStart"/>
            <w:r w:rsidRPr="00B13986">
              <w:rPr>
                <w:bCs/>
              </w:rPr>
              <w:t>products</w:t>
            </w:r>
            <w:proofErr w:type="spellEnd"/>
            <w:r w:rsidRPr="00B13986">
              <w:rPr>
                <w:bCs/>
              </w:rPr>
              <w:t xml:space="preserve"> </w:t>
            </w:r>
            <w:proofErr w:type="spellStart"/>
            <w:r w:rsidRPr="00B13986">
              <w:rPr>
                <w:bCs/>
              </w:rPr>
              <w:t>with</w:t>
            </w:r>
            <w:proofErr w:type="spellEnd"/>
            <w:r w:rsidRPr="00B13986">
              <w:rPr>
                <w:bCs/>
              </w:rPr>
              <w:t xml:space="preserve"> </w:t>
            </w:r>
            <w:proofErr w:type="spellStart"/>
            <w:r w:rsidRPr="00B13986">
              <w:rPr>
                <w:bCs/>
              </w:rPr>
              <w:t>water</w:t>
            </w:r>
            <w:proofErr w:type="spellEnd"/>
            <w:r w:rsidRPr="00B13986">
              <w:rPr>
                <w:bCs/>
              </w:rPr>
              <w:t xml:space="preserve"> </w:t>
            </w:r>
            <w:proofErr w:type="spellStart"/>
            <w:r w:rsidRPr="00B13986">
              <w:rPr>
                <w:bCs/>
              </w:rPr>
              <w:t>activity</w:t>
            </w:r>
            <w:proofErr w:type="spellEnd"/>
            <w:r w:rsidRPr="00B13986">
              <w:rPr>
                <w:bCs/>
              </w:rPr>
              <w:t xml:space="preserve"> </w:t>
            </w:r>
            <w:proofErr w:type="spellStart"/>
            <w:r w:rsidRPr="00B13986">
              <w:rPr>
                <w:bCs/>
              </w:rPr>
              <w:t>less</w:t>
            </w:r>
            <w:proofErr w:type="spellEnd"/>
            <w:r w:rsidRPr="00B13986">
              <w:rPr>
                <w:bCs/>
              </w:rPr>
              <w:t xml:space="preserve"> </w:t>
            </w:r>
            <w:proofErr w:type="spellStart"/>
            <w:r w:rsidRPr="00B13986">
              <w:rPr>
                <w:bCs/>
              </w:rPr>
              <w:t>than</w:t>
            </w:r>
            <w:proofErr w:type="spellEnd"/>
            <w:r w:rsidRPr="00B13986">
              <w:rPr>
                <w:bCs/>
              </w:rPr>
              <w:t xml:space="preserve"> </w:t>
            </w:r>
            <w:proofErr w:type="spellStart"/>
            <w:r w:rsidRPr="00B13986">
              <w:rPr>
                <w:bCs/>
              </w:rPr>
              <w:t>or</w:t>
            </w:r>
            <w:proofErr w:type="spellEnd"/>
            <w:r w:rsidRPr="00B13986">
              <w:rPr>
                <w:bCs/>
              </w:rPr>
              <w:t xml:space="preserve"> </w:t>
            </w:r>
            <w:proofErr w:type="spellStart"/>
            <w:r w:rsidRPr="00B13986">
              <w:rPr>
                <w:bCs/>
              </w:rPr>
              <w:t>equal</w:t>
            </w:r>
            <w:proofErr w:type="spellEnd"/>
            <w:r w:rsidRPr="00B13986">
              <w:rPr>
                <w:bCs/>
              </w:rPr>
              <w:t xml:space="preserve"> </w:t>
            </w:r>
            <w:proofErr w:type="spellStart"/>
            <w:r w:rsidRPr="00B13986">
              <w:rPr>
                <w:bCs/>
              </w:rPr>
              <w:t>to</w:t>
            </w:r>
            <w:proofErr w:type="spellEnd"/>
            <w:r w:rsidRPr="00B13986">
              <w:rPr>
                <w:bCs/>
              </w:rPr>
              <w:t xml:space="preserve"> 0,95</w:t>
            </w:r>
          </w:p>
        </w:tc>
      </w:tr>
      <w:tr w:rsidR="003E1A00" w:rsidRPr="00516CA4" w14:paraId="710912BF" w14:textId="77777777" w:rsidTr="00B335BA">
        <w:tc>
          <w:tcPr>
            <w:tcW w:w="1581" w:type="dxa"/>
          </w:tcPr>
          <w:p w14:paraId="26BFD884" w14:textId="1FD93665" w:rsidR="003E1A00" w:rsidRPr="00B13986" w:rsidRDefault="003E1A00" w:rsidP="003E1A00">
            <w:r w:rsidRPr="00B13763">
              <w:t xml:space="preserve">TS ISO 22855* </w:t>
            </w:r>
          </w:p>
        </w:tc>
        <w:tc>
          <w:tcPr>
            <w:tcW w:w="4122" w:type="dxa"/>
          </w:tcPr>
          <w:p w14:paraId="28E1FF6B" w14:textId="6B0888C5" w:rsidR="003E1A00" w:rsidRPr="00B13986" w:rsidRDefault="003E1A00" w:rsidP="003E1A00">
            <w:pPr>
              <w:rPr>
                <w:bCs/>
              </w:rPr>
            </w:pPr>
            <w:r w:rsidRPr="00B13763">
              <w:t xml:space="preserve">Meyve ve sebze </w:t>
            </w:r>
            <w:proofErr w:type="gramStart"/>
            <w:r w:rsidRPr="00B13763">
              <w:t>ürünleri -</w:t>
            </w:r>
            <w:proofErr w:type="gramEnd"/>
            <w:r w:rsidRPr="00B13763">
              <w:t xml:space="preserve"> </w:t>
            </w:r>
            <w:proofErr w:type="spellStart"/>
            <w:r w:rsidRPr="00B13763">
              <w:t>Benzoik</w:t>
            </w:r>
            <w:proofErr w:type="spellEnd"/>
            <w:r w:rsidRPr="00B13763">
              <w:t xml:space="preserve"> asit ve </w:t>
            </w:r>
            <w:proofErr w:type="spellStart"/>
            <w:r w:rsidRPr="00B13763">
              <w:t>sorbik</w:t>
            </w:r>
            <w:proofErr w:type="spellEnd"/>
            <w:r w:rsidRPr="00B13763">
              <w:t xml:space="preserve"> asit </w:t>
            </w:r>
            <w:proofErr w:type="spellStart"/>
            <w:r w:rsidRPr="00B13763">
              <w:t>derişimlerinin</w:t>
            </w:r>
            <w:proofErr w:type="spellEnd"/>
            <w:r w:rsidRPr="00B13763">
              <w:t xml:space="preserve"> tayini -Yüksek performanslı sıvı </w:t>
            </w:r>
            <w:proofErr w:type="spellStart"/>
            <w:r w:rsidRPr="00B13763">
              <w:t>kromatografi</w:t>
            </w:r>
            <w:proofErr w:type="spellEnd"/>
            <w:r w:rsidRPr="00B13763">
              <w:t xml:space="preserve"> yöntemi</w:t>
            </w:r>
          </w:p>
        </w:tc>
        <w:tc>
          <w:tcPr>
            <w:tcW w:w="3925" w:type="dxa"/>
          </w:tcPr>
          <w:p w14:paraId="01107FF2" w14:textId="4173E3BB" w:rsidR="003E1A00" w:rsidRPr="00B13986" w:rsidRDefault="003E1A00" w:rsidP="003E1A00">
            <w:pPr>
              <w:rPr>
                <w:bCs/>
              </w:rPr>
            </w:pPr>
            <w:proofErr w:type="spellStart"/>
            <w:r w:rsidRPr="00B13763">
              <w:t>Fruit</w:t>
            </w:r>
            <w:proofErr w:type="spellEnd"/>
            <w:r w:rsidRPr="00B13763">
              <w:t xml:space="preserve"> </w:t>
            </w:r>
            <w:proofErr w:type="spellStart"/>
            <w:r w:rsidRPr="00B13763">
              <w:t>and</w:t>
            </w:r>
            <w:proofErr w:type="spellEnd"/>
            <w:r w:rsidRPr="00B13763">
              <w:t xml:space="preserve"> </w:t>
            </w:r>
            <w:proofErr w:type="spellStart"/>
            <w:r w:rsidRPr="00B13763">
              <w:t>vegetable</w:t>
            </w:r>
            <w:proofErr w:type="spellEnd"/>
            <w:r w:rsidRPr="00B13763">
              <w:t xml:space="preserve"> </w:t>
            </w:r>
            <w:proofErr w:type="spellStart"/>
            <w:proofErr w:type="gramStart"/>
            <w:r w:rsidRPr="00B13763">
              <w:t>products</w:t>
            </w:r>
            <w:proofErr w:type="spellEnd"/>
            <w:r w:rsidRPr="00B13763">
              <w:t xml:space="preserve"> -</w:t>
            </w:r>
            <w:proofErr w:type="gramEnd"/>
            <w:r w:rsidRPr="00B13763">
              <w:t xml:space="preserve"> </w:t>
            </w:r>
            <w:proofErr w:type="spellStart"/>
            <w:r w:rsidRPr="00B13763">
              <w:t>Determination</w:t>
            </w:r>
            <w:proofErr w:type="spellEnd"/>
            <w:r w:rsidRPr="00B13763">
              <w:t xml:space="preserve"> of </w:t>
            </w:r>
            <w:proofErr w:type="spellStart"/>
            <w:r w:rsidRPr="00B13763">
              <w:t>benzoic</w:t>
            </w:r>
            <w:proofErr w:type="spellEnd"/>
            <w:r w:rsidRPr="00B13763">
              <w:t xml:space="preserve"> </w:t>
            </w:r>
            <w:proofErr w:type="spellStart"/>
            <w:r w:rsidRPr="00B13763">
              <w:t>acid</w:t>
            </w:r>
            <w:proofErr w:type="spellEnd"/>
            <w:r w:rsidRPr="00B13763">
              <w:t xml:space="preserve"> </w:t>
            </w:r>
            <w:proofErr w:type="spellStart"/>
            <w:r w:rsidRPr="00B13763">
              <w:t>and</w:t>
            </w:r>
            <w:proofErr w:type="spellEnd"/>
            <w:r w:rsidRPr="00B13763">
              <w:t xml:space="preserve"> </w:t>
            </w:r>
            <w:proofErr w:type="spellStart"/>
            <w:r w:rsidRPr="00B13763">
              <w:t>sorbic</w:t>
            </w:r>
            <w:proofErr w:type="spellEnd"/>
            <w:r w:rsidRPr="00B13763">
              <w:t xml:space="preserve"> </w:t>
            </w:r>
            <w:proofErr w:type="spellStart"/>
            <w:r w:rsidRPr="00B13763">
              <w:t>acid</w:t>
            </w:r>
            <w:proofErr w:type="spellEnd"/>
            <w:r w:rsidRPr="00B13763">
              <w:t xml:space="preserve"> </w:t>
            </w:r>
            <w:proofErr w:type="spellStart"/>
            <w:r w:rsidRPr="00B13763">
              <w:t>concentrations</w:t>
            </w:r>
            <w:proofErr w:type="spellEnd"/>
            <w:r w:rsidRPr="00B13763">
              <w:t xml:space="preserve"> - High </w:t>
            </w:r>
            <w:proofErr w:type="spellStart"/>
            <w:r w:rsidRPr="00B13763">
              <w:t>performance</w:t>
            </w:r>
            <w:proofErr w:type="spellEnd"/>
            <w:r w:rsidRPr="00B13763">
              <w:t xml:space="preserve"> </w:t>
            </w:r>
            <w:proofErr w:type="spellStart"/>
            <w:r w:rsidRPr="00B13763">
              <w:t>liquid</w:t>
            </w:r>
            <w:proofErr w:type="spellEnd"/>
            <w:r w:rsidRPr="00B13763">
              <w:t xml:space="preserve"> </w:t>
            </w:r>
            <w:proofErr w:type="spellStart"/>
            <w:r w:rsidRPr="00B13763">
              <w:t>chromatography</w:t>
            </w:r>
            <w:proofErr w:type="spellEnd"/>
            <w:r w:rsidRPr="00B13763">
              <w:t xml:space="preserve"> </w:t>
            </w:r>
            <w:proofErr w:type="spellStart"/>
            <w:r w:rsidRPr="00B13763">
              <w:t>method</w:t>
            </w:r>
            <w:proofErr w:type="spellEnd"/>
          </w:p>
        </w:tc>
      </w:tr>
    </w:tbl>
    <w:p w14:paraId="0B8FA438" w14:textId="77777777" w:rsidR="006B3D49" w:rsidRDefault="006B3D49" w:rsidP="006B3D49"/>
    <w:p w14:paraId="209BBE1B"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121994790"/>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14:paraId="11D8C969"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14:paraId="44B36C14" w14:textId="16EE2F6E" w:rsidR="007F47D8" w:rsidRPr="00BB7401" w:rsidRDefault="00D271F0" w:rsidP="007F47D8">
      <w:pPr>
        <w:pStyle w:val="Terms"/>
      </w:pPr>
      <w:proofErr w:type="gramStart"/>
      <w:r>
        <w:t>kestane</w:t>
      </w:r>
      <w:proofErr w:type="gramEnd"/>
      <w:r>
        <w:t xml:space="preserve"> şekeri</w:t>
      </w:r>
      <w:bookmarkEnd w:id="30"/>
    </w:p>
    <w:p w14:paraId="3246182E" w14:textId="33A41D28" w:rsidR="003417FC" w:rsidRDefault="00D271F0" w:rsidP="003417FC">
      <w:bookmarkStart w:id="35" w:name="_Toc471741803"/>
      <w:proofErr w:type="gramStart"/>
      <w:r>
        <w:t>kestanenin</w:t>
      </w:r>
      <w:proofErr w:type="gramEnd"/>
      <w:r>
        <w:t xml:space="preserve"> meyve kabukları ve tohum zarlarının fiziki metotlarla soyulması ile sakaroz, </w:t>
      </w:r>
      <w:proofErr w:type="spellStart"/>
      <w:r>
        <w:t>invert</w:t>
      </w:r>
      <w:proofErr w:type="spellEnd"/>
      <w:r>
        <w:t xml:space="preserve"> şeker şurubu, glikoz şurubu ve glikozdan biri veya birkaçı ile pektin, vanilya ve bazı katkı maddeleri ilavesiyle tekniğine uygun olarak hazırlanan bir şekerleme mamul</w:t>
      </w:r>
    </w:p>
    <w:p w14:paraId="7BDC0396" w14:textId="77777777" w:rsidR="000B02AD" w:rsidRDefault="008776E4">
      <w:pPr>
        <w:pStyle w:val="TermNum"/>
      </w:pPr>
      <w:r>
        <w:t>3.2</w:t>
      </w:r>
    </w:p>
    <w:p w14:paraId="42829571" w14:textId="1136BA01" w:rsidR="000B02AD" w:rsidRDefault="00D271F0" w:rsidP="00B335BA">
      <w:pPr>
        <w:pStyle w:val="Terms"/>
      </w:pPr>
      <w:proofErr w:type="gramStart"/>
      <w:r>
        <w:t>parçalanmış</w:t>
      </w:r>
      <w:proofErr w:type="gramEnd"/>
      <w:r>
        <w:t xml:space="preserve"> dane</w:t>
      </w:r>
    </w:p>
    <w:p w14:paraId="78692E7E" w14:textId="77777777" w:rsidR="0066218B" w:rsidRDefault="00D271F0" w:rsidP="00B335BA">
      <w:pPr>
        <w:pStyle w:val="Definition"/>
      </w:pPr>
      <w:proofErr w:type="gramStart"/>
      <w:r>
        <w:t>kestane</w:t>
      </w:r>
      <w:proofErr w:type="gramEnd"/>
      <w:r>
        <w:t xml:space="preserve"> danesinin iki, üç veya daha fazla parçaya bölünmüş hali</w:t>
      </w:r>
      <w:r w:rsidR="0066218B">
        <w:t>,</w:t>
      </w:r>
      <w:r>
        <w:t xml:space="preserve"> İşleme tekniği sebebiyle kenarları kopmuş ve dane şekli bozulmamış kestaneler parçalanmış olarak kabul edilmezler</w:t>
      </w:r>
      <w:r w:rsidDel="00D271F0">
        <w:t xml:space="preserve"> </w:t>
      </w:r>
    </w:p>
    <w:p w14:paraId="33FCC27A" w14:textId="3E7BC169" w:rsidR="0066218B" w:rsidRDefault="0066218B" w:rsidP="000F398A">
      <w:pPr>
        <w:pStyle w:val="TermNum"/>
      </w:pPr>
      <w:r>
        <w:t>3.3</w:t>
      </w:r>
    </w:p>
    <w:p w14:paraId="6D8DA72A" w14:textId="23985C22" w:rsidR="0066218B" w:rsidRDefault="0066218B" w:rsidP="000F398A">
      <w:pPr>
        <w:pStyle w:val="Terms"/>
      </w:pPr>
      <w:proofErr w:type="gramStart"/>
      <w:r>
        <w:t>içi</w:t>
      </w:r>
      <w:proofErr w:type="gramEnd"/>
      <w:r>
        <w:t xml:space="preserve"> kurtlu dane</w:t>
      </w:r>
    </w:p>
    <w:p w14:paraId="780B1C88" w14:textId="5CDDD0D5" w:rsidR="0066218B" w:rsidRDefault="0066218B">
      <w:pPr>
        <w:pStyle w:val="Definition"/>
      </w:pPr>
      <w:proofErr w:type="gramStart"/>
      <w:r>
        <w:t>kabuk</w:t>
      </w:r>
      <w:proofErr w:type="gramEnd"/>
      <w:r>
        <w:t xml:space="preserve"> ve tohum zarının soyma işleklerinde satıhta gözle görülmeyen,  fakat  dane  içinde  kalmış  ve  fazla  gelişmemiş  kurt  ihtiva  eden kestane</w:t>
      </w:r>
    </w:p>
    <w:p w14:paraId="34090BA2" w14:textId="77777777" w:rsidR="0066218B" w:rsidRDefault="0066218B" w:rsidP="000F398A">
      <w:pPr>
        <w:pStyle w:val="TermNum"/>
      </w:pPr>
      <w:r>
        <w:t>3.4</w:t>
      </w:r>
    </w:p>
    <w:p w14:paraId="64283740" w14:textId="38E6D1F1" w:rsidR="0066218B" w:rsidRDefault="0066218B" w:rsidP="000F398A">
      <w:pPr>
        <w:pStyle w:val="Terms"/>
      </w:pPr>
      <w:proofErr w:type="gramStart"/>
      <w:r>
        <w:t>şekerlenmiş</w:t>
      </w:r>
      <w:proofErr w:type="gramEnd"/>
      <w:r>
        <w:t xml:space="preserve"> dane</w:t>
      </w:r>
    </w:p>
    <w:p w14:paraId="26ABE4F2" w14:textId="07480191" w:rsidR="006F3B23" w:rsidRDefault="0066218B">
      <w:pPr>
        <w:pStyle w:val="Definition"/>
      </w:pPr>
      <w:proofErr w:type="gramStart"/>
      <w:r>
        <w:t>yüzeyinde</w:t>
      </w:r>
      <w:proofErr w:type="gramEnd"/>
      <w:r>
        <w:t xml:space="preserve"> kristalize şeker oluşmuş ve sertleşmiş kestane şekeri</w:t>
      </w:r>
    </w:p>
    <w:p w14:paraId="2B7AEA09" w14:textId="7070D663" w:rsidR="006F3B23" w:rsidRDefault="006F3B23">
      <w:pPr>
        <w:pStyle w:val="TermNum"/>
      </w:pPr>
      <w:r>
        <w:t>3.</w:t>
      </w:r>
      <w:r w:rsidR="0066218B">
        <w:t>5</w:t>
      </w:r>
    </w:p>
    <w:p w14:paraId="2571381C" w14:textId="77777777" w:rsidR="006F3B23" w:rsidRDefault="006F3B23" w:rsidP="00B335BA">
      <w:pPr>
        <w:pStyle w:val="Terms"/>
      </w:pPr>
      <w:proofErr w:type="gramStart"/>
      <w:r>
        <w:t>katkı</w:t>
      </w:r>
      <w:proofErr w:type="gramEnd"/>
      <w:r>
        <w:t xml:space="preserve"> maddeleri</w:t>
      </w:r>
    </w:p>
    <w:p w14:paraId="03823FAD" w14:textId="56BAE518" w:rsidR="006F3B23" w:rsidRDefault="0066218B" w:rsidP="00B335BA">
      <w:pPr>
        <w:pStyle w:val="Definition"/>
        <w:rPr>
          <w:lang w:eastAsia="tr-TR"/>
        </w:rPr>
      </w:pPr>
      <w:proofErr w:type="gramStart"/>
      <w:r>
        <w:t>kestane</w:t>
      </w:r>
      <w:proofErr w:type="gramEnd"/>
      <w:r>
        <w:t xml:space="preserve"> şekerine </w:t>
      </w:r>
      <w:r w:rsidR="00EF5C5C">
        <w:t xml:space="preserve">Gıda mevzuatına göre katılmasına izin verilen </w:t>
      </w:r>
      <w:r w:rsidR="00EB2B89">
        <w:t>maddeler</w:t>
      </w:r>
      <w:r w:rsidR="006F3B23" w:rsidRPr="00AB6D5A">
        <w:rPr>
          <w:lang w:eastAsia="tr-TR"/>
        </w:rPr>
        <w:t xml:space="preserve"> </w:t>
      </w:r>
    </w:p>
    <w:p w14:paraId="36D1777C" w14:textId="5AF3A9C7" w:rsidR="006F3B23" w:rsidRDefault="006F3B23">
      <w:pPr>
        <w:pStyle w:val="TermNum"/>
        <w:rPr>
          <w:lang w:eastAsia="tr-TR"/>
        </w:rPr>
      </w:pPr>
      <w:r>
        <w:rPr>
          <w:lang w:eastAsia="tr-TR"/>
        </w:rPr>
        <w:lastRenderedPageBreak/>
        <w:t>3.</w:t>
      </w:r>
      <w:r w:rsidR="002D0B7F">
        <w:rPr>
          <w:lang w:eastAsia="tr-TR"/>
        </w:rPr>
        <w:t>6</w:t>
      </w:r>
    </w:p>
    <w:p w14:paraId="1CE1AD43" w14:textId="77777777" w:rsidR="006F3B23" w:rsidRDefault="006F3B23" w:rsidP="00B335BA">
      <w:pPr>
        <w:pStyle w:val="Terms"/>
        <w:rPr>
          <w:lang w:eastAsia="tr-TR"/>
        </w:rPr>
      </w:pPr>
      <w:proofErr w:type="gramStart"/>
      <w:r>
        <w:rPr>
          <w:lang w:eastAsia="tr-TR"/>
        </w:rPr>
        <w:t>yabancı</w:t>
      </w:r>
      <w:proofErr w:type="gramEnd"/>
      <w:r>
        <w:rPr>
          <w:lang w:eastAsia="tr-TR"/>
        </w:rPr>
        <w:t xml:space="preserve"> madde</w:t>
      </w:r>
    </w:p>
    <w:p w14:paraId="18C09552" w14:textId="50C50BE3" w:rsidR="000B02AD" w:rsidRDefault="0066218B" w:rsidP="00B335BA">
      <w:pPr>
        <w:pStyle w:val="Definition"/>
      </w:pPr>
      <w:proofErr w:type="gramStart"/>
      <w:r>
        <w:t>kestane</w:t>
      </w:r>
      <w:proofErr w:type="gramEnd"/>
      <w:r>
        <w:t xml:space="preserve"> şekeri</w:t>
      </w:r>
      <w:r w:rsidR="006F3B23">
        <w:t xml:space="preserve"> üretiminde katılmasına müsaade edilen maddelerin dışında</w:t>
      </w:r>
      <w:r w:rsidR="00485822">
        <w:t xml:space="preserve"> gözle görülebilen</w:t>
      </w:r>
      <w:r w:rsidR="006F3B23">
        <w:t xml:space="preserve"> her türlü madde</w:t>
      </w:r>
      <w:bookmarkStart w:id="36" w:name="_Toc404105389"/>
      <w:bookmarkStart w:id="37" w:name="_Toc471538261"/>
      <w:bookmarkStart w:id="38" w:name="_Toc471741805"/>
      <w:bookmarkEnd w:id="35"/>
    </w:p>
    <w:p w14:paraId="2F2D242F" w14:textId="77777777" w:rsidR="007F47D8" w:rsidRPr="00BB7401" w:rsidRDefault="007F47D8" w:rsidP="007F47D8">
      <w:pPr>
        <w:pStyle w:val="Balk1"/>
      </w:pPr>
      <w:bookmarkStart w:id="39" w:name="_Toc264913508"/>
      <w:bookmarkStart w:id="40" w:name="_Toc266447942"/>
      <w:bookmarkStart w:id="41" w:name="_Toc349927037"/>
      <w:bookmarkStart w:id="42" w:name="_Toc404105390"/>
      <w:bookmarkStart w:id="43" w:name="_Toc471538262"/>
      <w:bookmarkStart w:id="44" w:name="_Toc471741806"/>
      <w:bookmarkStart w:id="45" w:name="_Toc66958045"/>
      <w:bookmarkStart w:id="46" w:name="_Toc121994791"/>
      <w:bookmarkStart w:id="47" w:name="_Toc184575190"/>
      <w:bookmarkStart w:id="48" w:name="_Toc187124021"/>
      <w:bookmarkStart w:id="49" w:name="_Toc187124109"/>
      <w:bookmarkStart w:id="50" w:name="_Toc187124491"/>
      <w:bookmarkEnd w:id="31"/>
      <w:bookmarkEnd w:id="32"/>
      <w:bookmarkEnd w:id="33"/>
      <w:bookmarkEnd w:id="34"/>
      <w:bookmarkEnd w:id="36"/>
      <w:bookmarkEnd w:id="37"/>
      <w:bookmarkEnd w:id="38"/>
      <w:r w:rsidRPr="00BB7401">
        <w:t>Sınıflandırma ve özellikler</w:t>
      </w:r>
      <w:bookmarkEnd w:id="39"/>
      <w:bookmarkEnd w:id="40"/>
      <w:bookmarkEnd w:id="41"/>
      <w:bookmarkEnd w:id="42"/>
      <w:bookmarkEnd w:id="43"/>
      <w:bookmarkEnd w:id="44"/>
      <w:bookmarkEnd w:id="45"/>
      <w:bookmarkEnd w:id="46"/>
    </w:p>
    <w:p w14:paraId="71D1FE28" w14:textId="77777777" w:rsidR="007F47D8" w:rsidRDefault="007F47D8" w:rsidP="007F47D8">
      <w:pPr>
        <w:pStyle w:val="Balk2"/>
      </w:pPr>
      <w:bookmarkStart w:id="51" w:name="_Toc404105391"/>
      <w:bookmarkStart w:id="52" w:name="_Toc471538263"/>
      <w:bookmarkStart w:id="53" w:name="_Toc471741807"/>
      <w:bookmarkStart w:id="54" w:name="_Toc66958046"/>
      <w:bookmarkStart w:id="55" w:name="_Toc121994792"/>
      <w:bookmarkStart w:id="56" w:name="_Toc524434555"/>
      <w:bookmarkStart w:id="57" w:name="_Toc35849322"/>
      <w:bookmarkStart w:id="58" w:name="_Toc349927038"/>
      <w:bookmarkEnd w:id="47"/>
      <w:bookmarkEnd w:id="48"/>
      <w:bookmarkEnd w:id="49"/>
      <w:bookmarkEnd w:id="50"/>
      <w:r w:rsidRPr="00BB7401">
        <w:t>Sınıflandırma</w:t>
      </w:r>
      <w:bookmarkEnd w:id="51"/>
      <w:bookmarkEnd w:id="52"/>
      <w:bookmarkEnd w:id="53"/>
      <w:bookmarkEnd w:id="54"/>
      <w:bookmarkEnd w:id="55"/>
    </w:p>
    <w:p w14:paraId="201031A1" w14:textId="77777777" w:rsidR="007F47D8" w:rsidRDefault="007F47D8" w:rsidP="007F47D8">
      <w:pPr>
        <w:pStyle w:val="Balk3"/>
      </w:pPr>
      <w:r>
        <w:t>Sınıflar</w:t>
      </w:r>
    </w:p>
    <w:p w14:paraId="284CB2F3" w14:textId="2F913312" w:rsidR="00F60224" w:rsidRDefault="0066218B">
      <w:r>
        <w:t>Kestane şekeri</w:t>
      </w:r>
      <w:r w:rsidR="00F60224">
        <w:t xml:space="preserve"> </w:t>
      </w:r>
      <w:r w:rsidR="00EE13EA">
        <w:t>tek sınıftır.</w:t>
      </w:r>
    </w:p>
    <w:p w14:paraId="02E7A632" w14:textId="7EC772A4" w:rsidR="0066218B" w:rsidRDefault="0066218B" w:rsidP="000F398A">
      <w:pPr>
        <w:pStyle w:val="Balk3"/>
      </w:pPr>
      <w:r>
        <w:t>Tipler</w:t>
      </w:r>
    </w:p>
    <w:p w14:paraId="5437F75E" w14:textId="77777777" w:rsidR="0066218B" w:rsidRDefault="0066218B" w:rsidP="0066218B">
      <w:r>
        <w:t>Kestane şekeri piyasaya arz şekline göre;</w:t>
      </w:r>
    </w:p>
    <w:p w14:paraId="0219A286" w14:textId="207324B4" w:rsidR="0066218B" w:rsidRDefault="0066218B" w:rsidP="000F398A">
      <w:pPr>
        <w:pStyle w:val="ListeMaddemi"/>
      </w:pPr>
      <w:proofErr w:type="spellStart"/>
      <w:r>
        <w:t>Şurupsuz</w:t>
      </w:r>
      <w:proofErr w:type="spellEnd"/>
      <w:r>
        <w:t xml:space="preserve"> (Karton kutu veya poşet içinde),</w:t>
      </w:r>
    </w:p>
    <w:p w14:paraId="11B5BE53" w14:textId="77777777" w:rsidR="0066218B" w:rsidRDefault="0066218B" w:rsidP="000F398A">
      <w:pPr>
        <w:pStyle w:val="ListeMaddemi"/>
      </w:pPr>
      <w:r>
        <w:t>Şuruplu (Cam kavanoz veya teneke kutularda)</w:t>
      </w:r>
    </w:p>
    <w:p w14:paraId="4485FFE1" w14:textId="39306C41" w:rsidR="0066218B" w:rsidRPr="0066218B" w:rsidRDefault="0066218B">
      <w:proofErr w:type="gramStart"/>
      <w:r>
        <w:t>olmak</w:t>
      </w:r>
      <w:proofErr w:type="gramEnd"/>
      <w:r>
        <w:t xml:space="preserve"> üzere iki tipe ayrılır.</w:t>
      </w:r>
    </w:p>
    <w:p w14:paraId="2179D65E" w14:textId="77777777" w:rsidR="007F47D8" w:rsidRDefault="007F47D8" w:rsidP="007F47D8">
      <w:pPr>
        <w:pStyle w:val="Balk2"/>
        <w:rPr>
          <w:color w:val="000000" w:themeColor="text1"/>
        </w:rPr>
      </w:pPr>
      <w:bookmarkStart w:id="59" w:name="_Toc81389186"/>
      <w:bookmarkStart w:id="60" w:name="_Toc81389187"/>
      <w:bookmarkStart w:id="61" w:name="_Toc81389188"/>
      <w:bookmarkStart w:id="62" w:name="_Toc81389189"/>
      <w:bookmarkStart w:id="63" w:name="_Toc81389190"/>
      <w:bookmarkStart w:id="64" w:name="_Toc81389191"/>
      <w:bookmarkStart w:id="65" w:name="_Toc81389192"/>
      <w:bookmarkStart w:id="66" w:name="_Toc81389193"/>
      <w:bookmarkStart w:id="67" w:name="_Toc81389194"/>
      <w:bookmarkStart w:id="68" w:name="_Toc81389195"/>
      <w:bookmarkStart w:id="69" w:name="_Toc81389196"/>
      <w:bookmarkStart w:id="70" w:name="_Toc81389197"/>
      <w:bookmarkStart w:id="71" w:name="_Toc81389198"/>
      <w:bookmarkStart w:id="72" w:name="_Toc81389199"/>
      <w:bookmarkStart w:id="73" w:name="_Toc81389200"/>
      <w:bookmarkStart w:id="74" w:name="_Toc81389201"/>
      <w:bookmarkStart w:id="75" w:name="_Toc81389202"/>
      <w:bookmarkStart w:id="76" w:name="_Toc81389203"/>
      <w:bookmarkStart w:id="77" w:name="_Toc349927040"/>
      <w:bookmarkStart w:id="78" w:name="_Toc404105392"/>
      <w:bookmarkStart w:id="79" w:name="_Toc471538264"/>
      <w:bookmarkStart w:id="80" w:name="_Toc471741808"/>
      <w:bookmarkStart w:id="81" w:name="_Toc66958047"/>
      <w:bookmarkStart w:id="82" w:name="_Toc12199479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B7401">
        <w:rPr>
          <w:color w:val="000000" w:themeColor="text1"/>
        </w:rPr>
        <w:t>Özellikler</w:t>
      </w:r>
      <w:bookmarkEnd w:id="77"/>
      <w:bookmarkEnd w:id="78"/>
      <w:bookmarkEnd w:id="79"/>
      <w:bookmarkEnd w:id="80"/>
      <w:bookmarkEnd w:id="81"/>
      <w:bookmarkEnd w:id="82"/>
    </w:p>
    <w:p w14:paraId="5A218F91" w14:textId="77777777" w:rsidR="000B02AD" w:rsidRPr="00B335BA" w:rsidRDefault="008776E4" w:rsidP="00B335BA">
      <w:pPr>
        <w:pStyle w:val="Balk3"/>
      </w:pPr>
      <w:r>
        <w:t>Duyusal özellikler</w:t>
      </w:r>
    </w:p>
    <w:p w14:paraId="044B1349" w14:textId="69DA64F5" w:rsidR="00A17FC8" w:rsidRDefault="006439EE" w:rsidP="000F398A">
      <w:pPr>
        <w:rPr>
          <w:b/>
        </w:rPr>
      </w:pPr>
      <w:r>
        <w:t>Kestane şekerinin</w:t>
      </w:r>
      <w:r w:rsidR="00067731">
        <w:t xml:space="preserve"> </w:t>
      </w:r>
      <w:r w:rsidR="00125483" w:rsidRPr="00C37D77">
        <w:t>duyusal özellikleri Çizelge 1’de verilen değerlere uygun olmalıdır.</w:t>
      </w:r>
    </w:p>
    <w:p w14:paraId="54D101E8" w14:textId="569EBB82" w:rsidR="00125483" w:rsidRDefault="00D807CF" w:rsidP="00D807CF">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C71888">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C71888">
        <w:rPr>
          <w:noProof/>
        </w:rPr>
        <w:t>1</w:t>
      </w:r>
      <w:r w:rsidR="00095ECD">
        <w:fldChar w:fldCharType="end"/>
      </w:r>
      <w:r>
        <w:t xml:space="preserve"> — </w:t>
      </w:r>
      <w:r w:rsidR="006439EE">
        <w:t>Kestane şekerinin</w:t>
      </w:r>
      <w:r w:rsidR="00F60224">
        <w:t xml:space="preserve"> du</w:t>
      </w:r>
      <w:r w:rsidR="00125483" w:rsidRPr="00C37D77">
        <w:t>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3717B84A" w14:textId="77777777" w:rsidTr="003C22B1">
        <w:trPr>
          <w:jc w:val="center"/>
        </w:trPr>
        <w:tc>
          <w:tcPr>
            <w:tcW w:w="1980" w:type="dxa"/>
          </w:tcPr>
          <w:p w14:paraId="71431737"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35DE9570"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07F386D3" w14:textId="77777777" w:rsidTr="003C22B1">
        <w:trPr>
          <w:trHeight w:val="375"/>
          <w:jc w:val="center"/>
        </w:trPr>
        <w:tc>
          <w:tcPr>
            <w:tcW w:w="1980" w:type="dxa"/>
            <w:shd w:val="clear" w:color="auto" w:fill="auto"/>
          </w:tcPr>
          <w:p w14:paraId="2405B71E" w14:textId="77777777" w:rsidR="00D1756C" w:rsidRPr="00270B84" w:rsidRDefault="00D1756C" w:rsidP="003C22B1">
            <w:pPr>
              <w:jc w:val="left"/>
            </w:pPr>
            <w:r w:rsidRPr="00270B84">
              <w:t>Tat ve koku</w:t>
            </w:r>
          </w:p>
        </w:tc>
        <w:tc>
          <w:tcPr>
            <w:tcW w:w="7183" w:type="dxa"/>
          </w:tcPr>
          <w:p w14:paraId="0A4EB146" w14:textId="77777777" w:rsidR="00D1756C" w:rsidRPr="000F398A" w:rsidRDefault="00D1756C">
            <w:pPr>
              <w:pStyle w:val="DipnotMetni"/>
              <w:rPr>
                <w:sz w:val="22"/>
                <w:highlight w:val="yellow"/>
              </w:rPr>
            </w:pPr>
            <w:r w:rsidRPr="00944317">
              <w:rPr>
                <w:sz w:val="22"/>
              </w:rPr>
              <w:t xml:space="preserve">Kendine özgü tat ve kokuda olmalı, </w:t>
            </w:r>
            <w:r w:rsidR="00F60224" w:rsidRPr="00944317">
              <w:rPr>
                <w:sz w:val="22"/>
              </w:rPr>
              <w:t xml:space="preserve">acılaşma, </w:t>
            </w:r>
            <w:r w:rsidR="00443921" w:rsidRPr="00944317">
              <w:rPr>
                <w:sz w:val="22"/>
              </w:rPr>
              <w:t xml:space="preserve">ekşime ve küflenme, </w:t>
            </w:r>
            <w:r w:rsidRPr="00944317">
              <w:rPr>
                <w:sz w:val="22"/>
              </w:rPr>
              <w:t>kokuşma</w:t>
            </w:r>
            <w:r w:rsidR="00443921" w:rsidRPr="00944317">
              <w:rPr>
                <w:sz w:val="22"/>
              </w:rPr>
              <w:t>,</w:t>
            </w:r>
            <w:r w:rsidRPr="00944317">
              <w:rPr>
                <w:sz w:val="22"/>
              </w:rPr>
              <w:t xml:space="preserve"> bozulma sonucu yabancı tat ve koku olmamalıdır.</w:t>
            </w:r>
          </w:p>
        </w:tc>
      </w:tr>
      <w:tr w:rsidR="00D1756C" w:rsidRPr="00270B84" w14:paraId="66FD3942" w14:textId="77777777" w:rsidTr="003C22B1">
        <w:trPr>
          <w:trHeight w:val="499"/>
          <w:jc w:val="center"/>
        </w:trPr>
        <w:tc>
          <w:tcPr>
            <w:tcW w:w="1980" w:type="dxa"/>
            <w:shd w:val="clear" w:color="auto" w:fill="auto"/>
          </w:tcPr>
          <w:p w14:paraId="24880F91" w14:textId="77777777" w:rsidR="00D1756C" w:rsidRPr="00270B84" w:rsidRDefault="00D1756C" w:rsidP="003C22B1">
            <w:pPr>
              <w:jc w:val="left"/>
            </w:pPr>
            <w:r w:rsidRPr="00270B84">
              <w:t>Renk ve görünüş</w:t>
            </w:r>
          </w:p>
        </w:tc>
        <w:tc>
          <w:tcPr>
            <w:tcW w:w="7183" w:type="dxa"/>
          </w:tcPr>
          <w:p w14:paraId="12C9E906" w14:textId="35E2ED64" w:rsidR="00D1756C" w:rsidRPr="00944317" w:rsidRDefault="001E10C5" w:rsidP="000F398A">
            <w:pPr>
              <w:spacing w:line="240" w:lineRule="atLeast"/>
            </w:pPr>
            <w:r w:rsidRPr="00944317">
              <w:t>Kestane çeşidinin karakterine uygun renkte</w:t>
            </w:r>
            <w:r w:rsidR="003540A2" w:rsidRPr="000F398A">
              <w:t xml:space="preserve"> ve altın sarısı ile turuncu renkleri karışımı renginde olmalı</w:t>
            </w:r>
            <w:r w:rsidR="002C3107">
              <w:t xml:space="preserve"> (Resim 1). </w:t>
            </w:r>
            <w:r w:rsidR="003540A2" w:rsidRPr="000F398A">
              <w:t>E</w:t>
            </w:r>
            <w:r w:rsidRPr="00944317">
              <w:t>smerleşmiş, kararmış</w:t>
            </w:r>
            <w:r w:rsidR="003540A2" w:rsidRPr="000F398A">
              <w:t xml:space="preserve"> ve </w:t>
            </w:r>
            <w:proofErr w:type="spellStart"/>
            <w:r w:rsidR="003540A2" w:rsidRPr="000F398A">
              <w:t>karamelize</w:t>
            </w:r>
            <w:proofErr w:type="spellEnd"/>
            <w:r w:rsidRPr="00944317">
              <w:t xml:space="preserve"> olmamalı</w:t>
            </w:r>
            <w:r w:rsidR="002C3107">
              <w:t>.</w:t>
            </w:r>
          </w:p>
        </w:tc>
      </w:tr>
      <w:tr w:rsidR="001E10C5" w:rsidRPr="00270B84" w14:paraId="3C09874F" w14:textId="77777777" w:rsidTr="003C22B1">
        <w:trPr>
          <w:trHeight w:val="499"/>
          <w:jc w:val="center"/>
        </w:trPr>
        <w:tc>
          <w:tcPr>
            <w:tcW w:w="1980" w:type="dxa"/>
            <w:shd w:val="clear" w:color="auto" w:fill="auto"/>
          </w:tcPr>
          <w:p w14:paraId="4E033CC8" w14:textId="1E5F4B98" w:rsidR="001E10C5" w:rsidRPr="00270B84" w:rsidRDefault="001E10C5" w:rsidP="003C22B1">
            <w:pPr>
              <w:jc w:val="left"/>
            </w:pPr>
            <w:proofErr w:type="spellStart"/>
            <w:proofErr w:type="gramStart"/>
            <w:r>
              <w:t>Tekstür</w:t>
            </w:r>
            <w:proofErr w:type="spellEnd"/>
            <w:r>
              <w:t xml:space="preserve">  (</w:t>
            </w:r>
            <w:proofErr w:type="gramEnd"/>
            <w:r>
              <w:t>Doku)</w:t>
            </w:r>
          </w:p>
        </w:tc>
        <w:tc>
          <w:tcPr>
            <w:tcW w:w="7183" w:type="dxa"/>
          </w:tcPr>
          <w:p w14:paraId="6D3F9A26" w14:textId="64CF3C04" w:rsidR="001E10C5" w:rsidRPr="00944317" w:rsidRDefault="001E10C5" w:rsidP="001E10C5">
            <w:pPr>
              <w:spacing w:line="240" w:lineRule="atLeast"/>
            </w:pPr>
            <w:r w:rsidRPr="00944317">
              <w:t>Normal sertlikte, dane içi sertliği homojen olmalı, aşırı sert veya yumuşak daneler bulunmamalı</w:t>
            </w:r>
          </w:p>
        </w:tc>
      </w:tr>
      <w:tr w:rsidR="00D1756C" w:rsidRPr="00270B84" w14:paraId="49142648" w14:textId="77777777" w:rsidTr="003C22B1">
        <w:trPr>
          <w:trHeight w:val="343"/>
          <w:jc w:val="center"/>
        </w:trPr>
        <w:tc>
          <w:tcPr>
            <w:tcW w:w="1980" w:type="dxa"/>
            <w:shd w:val="clear" w:color="auto" w:fill="auto"/>
          </w:tcPr>
          <w:p w14:paraId="1B8A8E04" w14:textId="77777777" w:rsidR="00D1756C" w:rsidRPr="00270B84" w:rsidRDefault="00D1756C" w:rsidP="003C22B1">
            <w:pPr>
              <w:jc w:val="left"/>
            </w:pPr>
            <w:r w:rsidRPr="00270B84">
              <w:t>Yabancı madde</w:t>
            </w:r>
          </w:p>
        </w:tc>
        <w:tc>
          <w:tcPr>
            <w:tcW w:w="7183" w:type="dxa"/>
          </w:tcPr>
          <w:p w14:paraId="2D76FEA7" w14:textId="77777777" w:rsidR="00D1756C" w:rsidRPr="00270B84" w:rsidRDefault="00D1756C" w:rsidP="003C22B1">
            <w:pPr>
              <w:jc w:val="left"/>
            </w:pPr>
            <w:r w:rsidRPr="00270B84">
              <w:t>Bulunmamalıdır.</w:t>
            </w:r>
          </w:p>
        </w:tc>
      </w:tr>
    </w:tbl>
    <w:p w14:paraId="250D7B4A" w14:textId="77777777" w:rsidR="00582E31" w:rsidRDefault="00582E31" w:rsidP="00B335BA">
      <w:pPr>
        <w:pStyle w:val="Balk3"/>
        <w:numPr>
          <w:ilvl w:val="0"/>
          <w:numId w:val="0"/>
        </w:numPr>
        <w:ind w:left="658"/>
      </w:pPr>
      <w:bookmarkStart w:id="83" w:name="_Toc349927041"/>
    </w:p>
    <w:p w14:paraId="113F8546" w14:textId="5DB9E952" w:rsidR="009453F9" w:rsidRDefault="008F2A44" w:rsidP="00B335BA">
      <w:pPr>
        <w:pStyle w:val="Balk3"/>
      </w:pPr>
      <w:r>
        <w:t>Fiziksel</w:t>
      </w:r>
      <w:r w:rsidR="002D0B7F">
        <w:t xml:space="preserve"> ve kimyasal </w:t>
      </w:r>
      <w:r>
        <w:t>özellikler</w:t>
      </w:r>
    </w:p>
    <w:p w14:paraId="26744AA4" w14:textId="18CF15FF" w:rsidR="009453F9" w:rsidRDefault="002D0B7F" w:rsidP="009453F9">
      <w:r>
        <w:t>Kestane şekerinin fiziksel ve</w:t>
      </w:r>
      <w:r w:rsidR="009453F9">
        <w:t xml:space="preserve"> kimyasal </w:t>
      </w:r>
      <w:proofErr w:type="gramStart"/>
      <w:r w:rsidR="009453F9">
        <w:t>özellikleri,  Çizelge</w:t>
      </w:r>
      <w:proofErr w:type="gramEnd"/>
      <w:r w:rsidR="009453F9">
        <w:t xml:space="preserve"> </w:t>
      </w:r>
      <w:r w:rsidR="008F2A44">
        <w:t>2</w:t>
      </w:r>
      <w:r w:rsidR="009453F9">
        <w:t>'de verilen değerlere uygun olmalıdır</w:t>
      </w:r>
    </w:p>
    <w:p w14:paraId="2EABE60D" w14:textId="77777777" w:rsidR="00C71888" w:rsidRDefault="00C71888">
      <w:pPr>
        <w:spacing w:after="200" w:line="276" w:lineRule="auto"/>
        <w:jc w:val="left"/>
        <w:rPr>
          <w:b/>
        </w:rPr>
      </w:pPr>
      <w:r>
        <w:br w:type="page"/>
      </w:r>
    </w:p>
    <w:p w14:paraId="56602A7A" w14:textId="42937993" w:rsidR="004B503C" w:rsidRDefault="008F2A44">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C7188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71888">
        <w:rPr>
          <w:noProof/>
        </w:rPr>
        <w:t>2</w:t>
      </w:r>
      <w:r>
        <w:fldChar w:fldCharType="end"/>
      </w:r>
      <w:r>
        <w:t xml:space="preserve"> — </w:t>
      </w:r>
      <w:r w:rsidR="002D0B7F">
        <w:t>Kestane şekerinin fiziksel ve</w:t>
      </w:r>
      <w:r w:rsidR="00523D5B">
        <w:t xml:space="preserve"> kimyasal özellikleri</w:t>
      </w:r>
    </w:p>
    <w:tbl>
      <w:tblPr>
        <w:tblStyle w:val="TabloKlavuzu"/>
        <w:tblW w:w="7508" w:type="dxa"/>
        <w:jc w:val="center"/>
        <w:tblLook w:val="04A0" w:firstRow="1" w:lastRow="0" w:firstColumn="1" w:lastColumn="0" w:noHBand="0" w:noVBand="1"/>
      </w:tblPr>
      <w:tblGrid>
        <w:gridCol w:w="5665"/>
        <w:gridCol w:w="1843"/>
      </w:tblGrid>
      <w:tr w:rsidR="008F2A44" w:rsidRPr="00331ADE" w14:paraId="6354ECB9" w14:textId="77777777" w:rsidTr="000F398A">
        <w:trPr>
          <w:jc w:val="center"/>
        </w:trPr>
        <w:tc>
          <w:tcPr>
            <w:tcW w:w="5665" w:type="dxa"/>
          </w:tcPr>
          <w:p w14:paraId="424A6D4D" w14:textId="77777777" w:rsidR="008F2A44" w:rsidRPr="00B335BA" w:rsidRDefault="008F2A44" w:rsidP="00B335BA">
            <w:pPr>
              <w:jc w:val="center"/>
              <w:rPr>
                <w:b/>
              </w:rPr>
            </w:pPr>
            <w:proofErr w:type="spellStart"/>
            <w:r w:rsidRPr="00B335BA">
              <w:rPr>
                <w:b/>
              </w:rPr>
              <w:t>Özellik</w:t>
            </w:r>
            <w:proofErr w:type="spellEnd"/>
          </w:p>
        </w:tc>
        <w:tc>
          <w:tcPr>
            <w:tcW w:w="1843" w:type="dxa"/>
          </w:tcPr>
          <w:p w14:paraId="3C4FFACA" w14:textId="77777777" w:rsidR="008F2A44" w:rsidRPr="00B335BA" w:rsidRDefault="008F2A44">
            <w:pPr>
              <w:jc w:val="center"/>
              <w:rPr>
                <w:rFonts w:cs="Arial"/>
                <w:b/>
              </w:rPr>
            </w:pPr>
            <w:proofErr w:type="spellStart"/>
            <w:r w:rsidRPr="00B335BA">
              <w:rPr>
                <w:rFonts w:cs="Arial"/>
                <w:b/>
              </w:rPr>
              <w:t>Sınırlar</w:t>
            </w:r>
            <w:proofErr w:type="spellEnd"/>
          </w:p>
        </w:tc>
      </w:tr>
      <w:tr w:rsidR="005D4627" w:rsidRPr="00331ADE" w14:paraId="2F637F04" w14:textId="77777777" w:rsidTr="000F398A">
        <w:trPr>
          <w:jc w:val="center"/>
        </w:trPr>
        <w:tc>
          <w:tcPr>
            <w:tcW w:w="5665" w:type="dxa"/>
          </w:tcPr>
          <w:p w14:paraId="127F4928" w14:textId="52BFCEE4" w:rsidR="005D4627" w:rsidRPr="00331ADE" w:rsidRDefault="002D0B7F" w:rsidP="005D4627">
            <w:pPr>
              <w:rPr>
                <w:rFonts w:cs="Arial"/>
              </w:rPr>
            </w:pPr>
            <w:proofErr w:type="spellStart"/>
            <w:r>
              <w:t>Suda</w:t>
            </w:r>
            <w:proofErr w:type="spellEnd"/>
            <w:r>
              <w:t xml:space="preserve"> </w:t>
            </w:r>
            <w:proofErr w:type="spellStart"/>
            <w:r>
              <w:t>çözünür</w:t>
            </w:r>
            <w:proofErr w:type="spellEnd"/>
            <w:r>
              <w:t xml:space="preserve"> </w:t>
            </w:r>
            <w:proofErr w:type="spellStart"/>
            <w:r>
              <w:t>katı</w:t>
            </w:r>
            <w:proofErr w:type="spellEnd"/>
            <w:r>
              <w:t xml:space="preserve"> </w:t>
            </w:r>
            <w:proofErr w:type="spellStart"/>
            <w:r>
              <w:t>madde</w:t>
            </w:r>
            <w:proofErr w:type="spellEnd"/>
            <w:r>
              <w:t xml:space="preserve">, %, (m/m), </w:t>
            </w:r>
            <w:proofErr w:type="spellStart"/>
            <w:r>
              <w:t>en</w:t>
            </w:r>
            <w:proofErr w:type="spellEnd"/>
            <w:r>
              <w:t xml:space="preserve"> </w:t>
            </w:r>
            <w:proofErr w:type="spellStart"/>
            <w:r>
              <w:t>az</w:t>
            </w:r>
            <w:proofErr w:type="spellEnd"/>
          </w:p>
        </w:tc>
        <w:tc>
          <w:tcPr>
            <w:tcW w:w="1843" w:type="dxa"/>
          </w:tcPr>
          <w:p w14:paraId="3826464B" w14:textId="3F4D3815" w:rsidR="005D4627" w:rsidRPr="00331ADE" w:rsidRDefault="002D0B7F" w:rsidP="00B335BA">
            <w:pPr>
              <w:jc w:val="center"/>
              <w:rPr>
                <w:rFonts w:cs="Arial"/>
              </w:rPr>
            </w:pPr>
            <w:r>
              <w:rPr>
                <w:rFonts w:eastAsia="SimSun"/>
              </w:rPr>
              <w:t>45</w:t>
            </w:r>
          </w:p>
        </w:tc>
      </w:tr>
      <w:tr w:rsidR="005D4627" w:rsidRPr="00331ADE" w14:paraId="3114A49B" w14:textId="77777777" w:rsidTr="000F398A">
        <w:trPr>
          <w:jc w:val="center"/>
        </w:trPr>
        <w:tc>
          <w:tcPr>
            <w:tcW w:w="5665" w:type="dxa"/>
            <w:tcBorders>
              <w:bottom w:val="nil"/>
            </w:tcBorders>
          </w:tcPr>
          <w:p w14:paraId="170C9924" w14:textId="106D4B2F" w:rsidR="005D4627" w:rsidRPr="00331ADE" w:rsidRDefault="005D4627" w:rsidP="005D4627">
            <w:pPr>
              <w:rPr>
                <w:rFonts w:cs="Arial"/>
              </w:rPr>
            </w:pPr>
            <w:proofErr w:type="spellStart"/>
            <w:r w:rsidRPr="00331ADE">
              <w:t>Metalik</w:t>
            </w:r>
            <w:proofErr w:type="spellEnd"/>
            <w:r w:rsidRPr="00331ADE">
              <w:t xml:space="preserve"> </w:t>
            </w:r>
            <w:proofErr w:type="spellStart"/>
            <w:r w:rsidRPr="00331ADE">
              <w:t>maddeler</w:t>
            </w:r>
            <w:proofErr w:type="spellEnd"/>
            <w:r w:rsidRPr="00331ADE">
              <w:t>,</w:t>
            </w:r>
          </w:p>
        </w:tc>
        <w:tc>
          <w:tcPr>
            <w:tcW w:w="1843" w:type="dxa"/>
            <w:tcBorders>
              <w:bottom w:val="nil"/>
              <w:right w:val="single" w:sz="4" w:space="0" w:color="auto"/>
            </w:tcBorders>
          </w:tcPr>
          <w:p w14:paraId="595BC801" w14:textId="77777777" w:rsidR="005D4627" w:rsidRPr="00331ADE" w:rsidRDefault="005D4627" w:rsidP="00B335BA">
            <w:pPr>
              <w:jc w:val="center"/>
              <w:rPr>
                <w:rFonts w:cs="Arial"/>
              </w:rPr>
            </w:pPr>
          </w:p>
        </w:tc>
      </w:tr>
      <w:tr w:rsidR="005D4627" w:rsidRPr="00331ADE" w14:paraId="638A1AF5" w14:textId="77777777" w:rsidTr="000F398A">
        <w:trPr>
          <w:jc w:val="center"/>
        </w:trPr>
        <w:tc>
          <w:tcPr>
            <w:tcW w:w="5665" w:type="dxa"/>
            <w:tcBorders>
              <w:top w:val="nil"/>
              <w:bottom w:val="nil"/>
            </w:tcBorders>
          </w:tcPr>
          <w:p w14:paraId="7FFBAAC4" w14:textId="77777777" w:rsidR="005D4627" w:rsidRPr="00331ADE" w:rsidRDefault="005D4627">
            <w:pPr>
              <w:rPr>
                <w:rFonts w:cs="Arial"/>
              </w:rPr>
            </w:pPr>
            <w:proofErr w:type="spellStart"/>
            <w:r w:rsidRPr="00331ADE">
              <w:t>Arsenik</w:t>
            </w:r>
            <w:proofErr w:type="spellEnd"/>
            <w:r w:rsidRPr="00331ADE">
              <w:t xml:space="preserve"> (As)</w:t>
            </w:r>
            <w:r>
              <w:t>,</w:t>
            </w:r>
            <w:r w:rsidRPr="00331ADE">
              <w:t xml:space="preserve"> mg/kg, </w:t>
            </w:r>
            <w:proofErr w:type="spellStart"/>
            <w:r w:rsidRPr="00331ADE">
              <w:t>en</w:t>
            </w:r>
            <w:proofErr w:type="spellEnd"/>
            <w:r w:rsidRPr="00331ADE">
              <w:t xml:space="preserve"> </w:t>
            </w:r>
            <w:proofErr w:type="spellStart"/>
            <w:r w:rsidRPr="00331ADE">
              <w:t>çok</w:t>
            </w:r>
            <w:proofErr w:type="spellEnd"/>
          </w:p>
        </w:tc>
        <w:tc>
          <w:tcPr>
            <w:tcW w:w="1843" w:type="dxa"/>
            <w:tcBorders>
              <w:top w:val="nil"/>
              <w:bottom w:val="nil"/>
              <w:right w:val="single" w:sz="4" w:space="0" w:color="auto"/>
            </w:tcBorders>
          </w:tcPr>
          <w:p w14:paraId="74D326F2" w14:textId="77777777" w:rsidR="005D4627" w:rsidRPr="00331ADE" w:rsidRDefault="005D4627" w:rsidP="00B335BA">
            <w:pPr>
              <w:jc w:val="center"/>
              <w:rPr>
                <w:rFonts w:cs="Arial"/>
              </w:rPr>
            </w:pPr>
            <w:r w:rsidRPr="00331ADE">
              <w:t>0,2</w:t>
            </w:r>
          </w:p>
        </w:tc>
      </w:tr>
      <w:tr w:rsidR="005D4627" w:rsidRPr="00331ADE" w14:paraId="70346800" w14:textId="77777777" w:rsidTr="000F398A">
        <w:trPr>
          <w:jc w:val="center"/>
        </w:trPr>
        <w:tc>
          <w:tcPr>
            <w:tcW w:w="5665" w:type="dxa"/>
            <w:tcBorders>
              <w:top w:val="nil"/>
              <w:bottom w:val="nil"/>
            </w:tcBorders>
          </w:tcPr>
          <w:p w14:paraId="44390B63" w14:textId="4BE9FD7A" w:rsidR="005D4627" w:rsidRPr="00331ADE" w:rsidRDefault="005D4627">
            <w:pPr>
              <w:rPr>
                <w:rFonts w:cs="Arial"/>
              </w:rPr>
            </w:pPr>
            <w:proofErr w:type="spellStart"/>
            <w:r w:rsidRPr="00331ADE">
              <w:t>Bakır</w:t>
            </w:r>
            <w:proofErr w:type="spellEnd"/>
            <w:r w:rsidRPr="00331ADE">
              <w:t xml:space="preserve"> (C</w:t>
            </w:r>
            <w:r w:rsidR="00BB63D5">
              <w:t>u</w:t>
            </w:r>
            <w:r w:rsidRPr="00331ADE">
              <w:t>)</w:t>
            </w:r>
            <w:r>
              <w:t xml:space="preserve">, </w:t>
            </w:r>
            <w:r w:rsidRPr="00331ADE">
              <w:t xml:space="preserve">mg/kg, </w:t>
            </w:r>
            <w:proofErr w:type="spellStart"/>
            <w:r w:rsidRPr="00331ADE">
              <w:t>en</w:t>
            </w:r>
            <w:proofErr w:type="spellEnd"/>
            <w:r w:rsidRPr="00331ADE">
              <w:t xml:space="preserve"> </w:t>
            </w:r>
            <w:proofErr w:type="spellStart"/>
            <w:r w:rsidRPr="00331ADE">
              <w:t>çok</w:t>
            </w:r>
            <w:proofErr w:type="spellEnd"/>
          </w:p>
        </w:tc>
        <w:tc>
          <w:tcPr>
            <w:tcW w:w="1843" w:type="dxa"/>
            <w:tcBorders>
              <w:top w:val="nil"/>
              <w:bottom w:val="nil"/>
              <w:right w:val="single" w:sz="4" w:space="0" w:color="auto"/>
            </w:tcBorders>
          </w:tcPr>
          <w:p w14:paraId="5B769B65" w14:textId="77777777" w:rsidR="005D4627" w:rsidRPr="00331ADE" w:rsidRDefault="005D4627" w:rsidP="005D4627">
            <w:pPr>
              <w:jc w:val="center"/>
              <w:rPr>
                <w:rFonts w:cs="Arial"/>
              </w:rPr>
            </w:pPr>
            <w:r w:rsidRPr="00331ADE">
              <w:t>5,0</w:t>
            </w:r>
          </w:p>
        </w:tc>
      </w:tr>
      <w:tr w:rsidR="005D4627" w:rsidRPr="00331ADE" w14:paraId="6899C20C" w14:textId="77777777" w:rsidTr="000F398A">
        <w:trPr>
          <w:jc w:val="center"/>
        </w:trPr>
        <w:tc>
          <w:tcPr>
            <w:tcW w:w="5665" w:type="dxa"/>
            <w:tcBorders>
              <w:top w:val="nil"/>
              <w:bottom w:val="nil"/>
            </w:tcBorders>
          </w:tcPr>
          <w:p w14:paraId="2586C0F0" w14:textId="77777777" w:rsidR="005D4627" w:rsidRPr="00331ADE" w:rsidRDefault="005D4627">
            <w:pPr>
              <w:rPr>
                <w:rFonts w:cs="Arial"/>
              </w:rPr>
            </w:pPr>
            <w:proofErr w:type="spellStart"/>
            <w:r w:rsidRPr="00331ADE">
              <w:t>Çinko</w:t>
            </w:r>
            <w:proofErr w:type="spellEnd"/>
            <w:r w:rsidRPr="00331ADE">
              <w:t xml:space="preserve"> (Zn)</w:t>
            </w:r>
            <w:r>
              <w:t>,</w:t>
            </w:r>
            <w:r w:rsidRPr="00331ADE">
              <w:t xml:space="preserve"> mg/kg, </w:t>
            </w:r>
            <w:proofErr w:type="spellStart"/>
            <w:r w:rsidRPr="00331ADE">
              <w:t>en</w:t>
            </w:r>
            <w:proofErr w:type="spellEnd"/>
            <w:r w:rsidRPr="00331ADE">
              <w:t xml:space="preserve"> </w:t>
            </w:r>
            <w:proofErr w:type="spellStart"/>
            <w:r w:rsidRPr="00331ADE">
              <w:t>çok</w:t>
            </w:r>
            <w:proofErr w:type="spellEnd"/>
          </w:p>
        </w:tc>
        <w:tc>
          <w:tcPr>
            <w:tcW w:w="1843" w:type="dxa"/>
            <w:tcBorders>
              <w:top w:val="nil"/>
              <w:bottom w:val="nil"/>
              <w:right w:val="single" w:sz="4" w:space="0" w:color="auto"/>
            </w:tcBorders>
          </w:tcPr>
          <w:p w14:paraId="3DA47142" w14:textId="77777777" w:rsidR="005D4627" w:rsidRPr="00331ADE" w:rsidRDefault="005D4627" w:rsidP="005D4627">
            <w:pPr>
              <w:jc w:val="center"/>
              <w:rPr>
                <w:rFonts w:cs="Arial"/>
              </w:rPr>
            </w:pPr>
            <w:r w:rsidRPr="00331ADE">
              <w:t>5,0</w:t>
            </w:r>
          </w:p>
        </w:tc>
      </w:tr>
      <w:tr w:rsidR="005D4627" w:rsidRPr="00331ADE" w14:paraId="7C03D1F5" w14:textId="77777777" w:rsidTr="000F398A">
        <w:trPr>
          <w:jc w:val="center"/>
        </w:trPr>
        <w:tc>
          <w:tcPr>
            <w:tcW w:w="5665" w:type="dxa"/>
            <w:tcBorders>
              <w:top w:val="nil"/>
              <w:bottom w:val="nil"/>
            </w:tcBorders>
          </w:tcPr>
          <w:p w14:paraId="6DB634BA" w14:textId="77777777" w:rsidR="005D4627" w:rsidRPr="00331ADE" w:rsidRDefault="005D4627" w:rsidP="005D4627">
            <w:pPr>
              <w:rPr>
                <w:rFonts w:cs="Arial"/>
              </w:rPr>
            </w:pPr>
            <w:r w:rsidRPr="00331ADE">
              <w:t>Demir (Fe)</w:t>
            </w:r>
            <w:r>
              <w:t xml:space="preserve">, </w:t>
            </w:r>
            <w:r w:rsidRPr="00331ADE">
              <w:t xml:space="preserve">mg/kg, </w:t>
            </w:r>
            <w:proofErr w:type="spellStart"/>
            <w:r w:rsidRPr="00331ADE">
              <w:t>en</w:t>
            </w:r>
            <w:proofErr w:type="spellEnd"/>
            <w:r w:rsidRPr="00331ADE">
              <w:t xml:space="preserve"> </w:t>
            </w:r>
            <w:proofErr w:type="spellStart"/>
            <w:r w:rsidRPr="00331ADE">
              <w:t>çok</w:t>
            </w:r>
            <w:proofErr w:type="spellEnd"/>
          </w:p>
        </w:tc>
        <w:tc>
          <w:tcPr>
            <w:tcW w:w="1843" w:type="dxa"/>
            <w:tcBorders>
              <w:top w:val="nil"/>
              <w:bottom w:val="nil"/>
              <w:right w:val="single" w:sz="4" w:space="0" w:color="auto"/>
            </w:tcBorders>
          </w:tcPr>
          <w:p w14:paraId="0211B2C5" w14:textId="77777777" w:rsidR="005D4627" w:rsidRPr="00331ADE" w:rsidRDefault="005D4627">
            <w:pPr>
              <w:jc w:val="center"/>
              <w:rPr>
                <w:rFonts w:cs="Arial"/>
              </w:rPr>
            </w:pPr>
            <w:r>
              <w:t>2</w:t>
            </w:r>
            <w:r w:rsidR="00AB6D5A">
              <w:t>0</w:t>
            </w:r>
            <w:r w:rsidRPr="00331ADE">
              <w:t>,0</w:t>
            </w:r>
          </w:p>
        </w:tc>
      </w:tr>
      <w:tr w:rsidR="005D4627" w:rsidRPr="00331ADE" w14:paraId="05302CC1" w14:textId="77777777" w:rsidTr="000F398A">
        <w:trPr>
          <w:jc w:val="center"/>
        </w:trPr>
        <w:tc>
          <w:tcPr>
            <w:tcW w:w="5665" w:type="dxa"/>
            <w:tcBorders>
              <w:top w:val="nil"/>
              <w:bottom w:val="nil"/>
            </w:tcBorders>
          </w:tcPr>
          <w:p w14:paraId="399A8C28" w14:textId="100E28D1" w:rsidR="005D4627" w:rsidRPr="000F398A" w:rsidRDefault="005D4627">
            <w:pPr>
              <w:rPr>
                <w:rFonts w:cs="Arial"/>
                <w:vertAlign w:val="superscript"/>
              </w:rPr>
            </w:pPr>
            <w:proofErr w:type="spellStart"/>
            <w:r w:rsidRPr="00331ADE">
              <w:t>Kurşun</w:t>
            </w:r>
            <w:proofErr w:type="spellEnd"/>
            <w:r w:rsidRPr="00331ADE">
              <w:t xml:space="preserve"> (Pb)</w:t>
            </w:r>
            <w:r>
              <w:t>,</w:t>
            </w:r>
            <w:r w:rsidRPr="00331ADE">
              <w:t xml:space="preserve"> mg/kg, </w:t>
            </w:r>
            <w:proofErr w:type="spellStart"/>
            <w:r w:rsidRPr="00331ADE">
              <w:t>en</w:t>
            </w:r>
            <w:proofErr w:type="spellEnd"/>
            <w:r w:rsidRPr="00331ADE">
              <w:t xml:space="preserve"> </w:t>
            </w:r>
            <w:proofErr w:type="spellStart"/>
            <w:r w:rsidRPr="00331ADE">
              <w:t>çok</w:t>
            </w:r>
            <w:proofErr w:type="spellEnd"/>
          </w:p>
        </w:tc>
        <w:tc>
          <w:tcPr>
            <w:tcW w:w="1843" w:type="dxa"/>
            <w:tcBorders>
              <w:top w:val="nil"/>
              <w:bottom w:val="nil"/>
              <w:right w:val="single" w:sz="4" w:space="0" w:color="auto"/>
            </w:tcBorders>
          </w:tcPr>
          <w:p w14:paraId="78FFB784" w14:textId="77777777" w:rsidR="005D4627" w:rsidRPr="00331ADE" w:rsidRDefault="005D4627" w:rsidP="005D4627">
            <w:pPr>
              <w:jc w:val="center"/>
              <w:rPr>
                <w:rFonts w:cs="Arial"/>
              </w:rPr>
            </w:pPr>
            <w:r w:rsidRPr="00331ADE">
              <w:t>0,3</w:t>
            </w:r>
          </w:p>
        </w:tc>
      </w:tr>
      <w:tr w:rsidR="002D0B7F" w:rsidRPr="00331ADE" w14:paraId="083EA7A9" w14:textId="77777777" w:rsidTr="000F398A">
        <w:trPr>
          <w:jc w:val="center"/>
        </w:trPr>
        <w:tc>
          <w:tcPr>
            <w:tcW w:w="5665" w:type="dxa"/>
            <w:tcBorders>
              <w:top w:val="nil"/>
              <w:bottom w:val="single" w:sz="4" w:space="0" w:color="auto"/>
            </w:tcBorders>
          </w:tcPr>
          <w:p w14:paraId="427C825C" w14:textId="4383300B" w:rsidR="002D0B7F" w:rsidRPr="00331ADE" w:rsidRDefault="002D0B7F">
            <w:proofErr w:type="spellStart"/>
            <w:r>
              <w:t>Kalay</w:t>
            </w:r>
            <w:proofErr w:type="spellEnd"/>
            <w:r>
              <w:t xml:space="preserve"> (Sn), mg/kg, </w:t>
            </w:r>
            <w:proofErr w:type="spellStart"/>
            <w:r>
              <w:t>en</w:t>
            </w:r>
            <w:proofErr w:type="spellEnd"/>
            <w:r>
              <w:t xml:space="preserve"> </w:t>
            </w:r>
            <w:proofErr w:type="spellStart"/>
            <w:r>
              <w:t>çok</w:t>
            </w:r>
            <w:proofErr w:type="spellEnd"/>
            <w:r w:rsidR="00AD3B7A">
              <w:t>*</w:t>
            </w:r>
          </w:p>
        </w:tc>
        <w:tc>
          <w:tcPr>
            <w:tcW w:w="1843" w:type="dxa"/>
            <w:tcBorders>
              <w:top w:val="nil"/>
              <w:bottom w:val="single" w:sz="4" w:space="0" w:color="auto"/>
              <w:right w:val="single" w:sz="4" w:space="0" w:color="auto"/>
            </w:tcBorders>
          </w:tcPr>
          <w:p w14:paraId="3DA1EE45" w14:textId="167BB689" w:rsidR="002D0B7F" w:rsidRPr="00331ADE" w:rsidRDefault="002D0B7F" w:rsidP="005D4627">
            <w:pPr>
              <w:jc w:val="center"/>
            </w:pPr>
            <w:r>
              <w:t>150,0</w:t>
            </w:r>
          </w:p>
        </w:tc>
      </w:tr>
      <w:tr w:rsidR="00C41798" w:rsidRPr="00331ADE" w14:paraId="5882B183" w14:textId="77777777" w:rsidTr="003E7D62">
        <w:trPr>
          <w:jc w:val="center"/>
        </w:trPr>
        <w:tc>
          <w:tcPr>
            <w:tcW w:w="7508" w:type="dxa"/>
            <w:gridSpan w:val="2"/>
            <w:tcBorders>
              <w:top w:val="single" w:sz="4" w:space="0" w:color="auto"/>
              <w:bottom w:val="single" w:sz="4" w:space="0" w:color="auto"/>
              <w:right w:val="single" w:sz="4" w:space="0" w:color="auto"/>
            </w:tcBorders>
          </w:tcPr>
          <w:p w14:paraId="2C3DC386" w14:textId="46CBF238" w:rsidR="00C41798" w:rsidRPr="00C41798" w:rsidRDefault="00C41798" w:rsidP="000F398A">
            <w:r>
              <w:t xml:space="preserve">* </w:t>
            </w:r>
            <w:proofErr w:type="spellStart"/>
            <w:r>
              <w:t>T</w:t>
            </w:r>
            <w:r w:rsidRPr="00C41798">
              <w:t>eneke</w:t>
            </w:r>
            <w:proofErr w:type="spellEnd"/>
            <w:r w:rsidRPr="00C41798">
              <w:t xml:space="preserve"> </w:t>
            </w:r>
            <w:proofErr w:type="spellStart"/>
            <w:r w:rsidRPr="00C41798">
              <w:t>kutu</w:t>
            </w:r>
            <w:proofErr w:type="spellEnd"/>
            <w:r w:rsidRPr="00C41798">
              <w:t xml:space="preserve"> </w:t>
            </w:r>
            <w:proofErr w:type="spellStart"/>
            <w:r w:rsidRPr="00C41798">
              <w:t>içerisinde</w:t>
            </w:r>
            <w:proofErr w:type="spellEnd"/>
            <w:r w:rsidRPr="00C41798">
              <w:t xml:space="preserve"> </w:t>
            </w:r>
            <w:proofErr w:type="spellStart"/>
            <w:r w:rsidRPr="00C41798">
              <w:t>satışa</w:t>
            </w:r>
            <w:proofErr w:type="spellEnd"/>
            <w:r w:rsidRPr="00C41798">
              <w:t xml:space="preserve"> </w:t>
            </w:r>
            <w:proofErr w:type="spellStart"/>
            <w:r w:rsidRPr="00C41798">
              <w:t>sunulan</w:t>
            </w:r>
            <w:proofErr w:type="spellEnd"/>
            <w:r w:rsidRPr="00C41798">
              <w:t xml:space="preserve"> </w:t>
            </w:r>
            <w:proofErr w:type="spellStart"/>
            <w:r w:rsidRPr="00C41798">
              <w:t>mamulde</w:t>
            </w:r>
            <w:proofErr w:type="spellEnd"/>
            <w:r w:rsidRPr="00C41798">
              <w:t xml:space="preserve"> </w:t>
            </w:r>
            <w:proofErr w:type="spellStart"/>
            <w:r w:rsidRPr="00C41798">
              <w:t>aranır</w:t>
            </w:r>
            <w:proofErr w:type="spellEnd"/>
            <w:r w:rsidRPr="00C41798">
              <w:t>.</w:t>
            </w:r>
          </w:p>
        </w:tc>
      </w:tr>
    </w:tbl>
    <w:p w14:paraId="20E821F9" w14:textId="77777777" w:rsidR="007F47D8" w:rsidRDefault="00067731">
      <w:pPr>
        <w:pStyle w:val="Balk3"/>
      </w:pPr>
      <w:r>
        <w:t>Mikrobiyolojik özellikler</w:t>
      </w:r>
    </w:p>
    <w:p w14:paraId="046C1EC2" w14:textId="68DF3271" w:rsidR="000B02AD" w:rsidRDefault="00983021" w:rsidP="00B335BA">
      <w:pPr>
        <w:rPr>
          <w:rFonts w:cs="Arial"/>
          <w:szCs w:val="20"/>
        </w:rPr>
      </w:pPr>
      <w:r>
        <w:t>Kestane şekerinin</w:t>
      </w:r>
      <w:r w:rsidR="00067731">
        <w:t xml:space="preserve"> mikrobiyolojik özellikleri Çizelge </w:t>
      </w:r>
      <w:r w:rsidR="00610952">
        <w:t>3</w:t>
      </w:r>
      <w:r w:rsidR="003C1166">
        <w:t>’</w:t>
      </w:r>
      <w:r w:rsidR="00610952">
        <w:t>t</w:t>
      </w:r>
      <w:r w:rsidR="00067731">
        <w:t>e verilen değerlere uygun olmalıdır.</w:t>
      </w:r>
    </w:p>
    <w:p w14:paraId="42E4AF06" w14:textId="644269DB" w:rsidR="009E6DCF" w:rsidRPr="009E6DCF" w:rsidRDefault="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C71888">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C71888">
        <w:rPr>
          <w:noProof/>
        </w:rPr>
        <w:t>3</w:t>
      </w:r>
      <w:r w:rsidRPr="00337074">
        <w:fldChar w:fldCharType="end"/>
      </w:r>
      <w:r>
        <w:t xml:space="preserve"> — </w:t>
      </w:r>
      <w:r w:rsidR="00983021">
        <w:t>Kestane şekerinin</w:t>
      </w:r>
      <w:r w:rsidR="00331ADE">
        <w:t xml:space="preserve"> </w:t>
      </w:r>
      <w:r>
        <w:t>mikrobiyolojik özellikleri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700"/>
        <w:gridCol w:w="1430"/>
        <w:gridCol w:w="1400"/>
      </w:tblGrid>
      <w:tr w:rsidR="00331ADE" w:rsidRPr="00E576EA" w14:paraId="7BF4D967" w14:textId="77777777" w:rsidTr="000F398A">
        <w:trPr>
          <w:jc w:val="center"/>
        </w:trPr>
        <w:tc>
          <w:tcPr>
            <w:tcW w:w="3230" w:type="dxa"/>
          </w:tcPr>
          <w:p w14:paraId="5A1B5C02" w14:textId="77777777" w:rsidR="00331ADE" w:rsidRPr="00B335BA" w:rsidRDefault="009E6DCF" w:rsidP="00B335BA">
            <w:pPr>
              <w:widowControl w:val="0"/>
              <w:spacing w:after="0"/>
              <w:jc w:val="center"/>
              <w:rPr>
                <w:rFonts w:cs="Arial"/>
                <w:b/>
                <w:szCs w:val="20"/>
                <w:lang w:val="en-AU"/>
              </w:rPr>
            </w:pPr>
            <w:proofErr w:type="spellStart"/>
            <w:r w:rsidRPr="00B335BA">
              <w:rPr>
                <w:rFonts w:cs="Arial"/>
                <w:b/>
                <w:szCs w:val="20"/>
                <w:lang w:val="en-AU"/>
              </w:rPr>
              <w:t>Mikroorganizma</w:t>
            </w:r>
            <w:proofErr w:type="spellEnd"/>
          </w:p>
        </w:tc>
        <w:tc>
          <w:tcPr>
            <w:tcW w:w="700" w:type="dxa"/>
          </w:tcPr>
          <w:p w14:paraId="66A5A8F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n</w:t>
            </w:r>
          </w:p>
        </w:tc>
        <w:tc>
          <w:tcPr>
            <w:tcW w:w="700" w:type="dxa"/>
          </w:tcPr>
          <w:p w14:paraId="7C500FAD"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c</w:t>
            </w:r>
          </w:p>
        </w:tc>
        <w:tc>
          <w:tcPr>
            <w:tcW w:w="1430" w:type="dxa"/>
          </w:tcPr>
          <w:p w14:paraId="26765B0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c>
          <w:tcPr>
            <w:tcW w:w="1400" w:type="dxa"/>
          </w:tcPr>
          <w:p w14:paraId="258F0D10"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r>
      <w:tr w:rsidR="00331ADE" w:rsidRPr="00E576EA" w14:paraId="20AA27B8" w14:textId="77777777" w:rsidTr="000F398A">
        <w:trPr>
          <w:jc w:val="center"/>
        </w:trPr>
        <w:tc>
          <w:tcPr>
            <w:tcW w:w="3230" w:type="dxa"/>
          </w:tcPr>
          <w:p w14:paraId="7B454644" w14:textId="77777777" w:rsidR="00331ADE" w:rsidRPr="00E576EA" w:rsidRDefault="00331ADE" w:rsidP="00B335BA">
            <w:pPr>
              <w:widowControl w:val="0"/>
              <w:spacing w:after="0"/>
              <w:rPr>
                <w:rFonts w:cs="Arial"/>
                <w:szCs w:val="20"/>
                <w:lang w:val="en-AU"/>
              </w:rPr>
            </w:pPr>
            <w:r w:rsidRPr="00E576EA">
              <w:rPr>
                <w:rFonts w:cs="Arial"/>
                <w:bCs/>
                <w:szCs w:val="20"/>
                <w:lang w:val="en-AU"/>
              </w:rPr>
              <w:t xml:space="preserve">Maya </w:t>
            </w:r>
            <w:proofErr w:type="spellStart"/>
            <w:r w:rsidRPr="00E576EA">
              <w:rPr>
                <w:rFonts w:cs="Arial"/>
                <w:bCs/>
                <w:szCs w:val="20"/>
                <w:lang w:val="en-AU"/>
              </w:rPr>
              <w:t>ve</w:t>
            </w:r>
            <w:proofErr w:type="spellEnd"/>
            <w:r w:rsidRPr="00E576EA">
              <w:rPr>
                <w:rFonts w:cs="Arial"/>
                <w:bCs/>
                <w:szCs w:val="20"/>
                <w:lang w:val="en-AU"/>
              </w:rPr>
              <w:t xml:space="preserve"> </w:t>
            </w:r>
            <w:proofErr w:type="spellStart"/>
            <w:r w:rsidRPr="00E576EA">
              <w:rPr>
                <w:rFonts w:cs="Arial"/>
                <w:bCs/>
                <w:szCs w:val="20"/>
                <w:lang w:val="en-AU"/>
              </w:rPr>
              <w:t>küf</w:t>
            </w:r>
            <w:proofErr w:type="spellEnd"/>
            <w:r w:rsidR="009E6DCF">
              <w:rPr>
                <w:rFonts w:cs="Arial"/>
                <w:bCs/>
                <w:szCs w:val="20"/>
                <w:lang w:val="en-AU"/>
              </w:rPr>
              <w:t xml:space="preserve"> (</w:t>
            </w:r>
            <w:proofErr w:type="spellStart"/>
            <w:r w:rsidR="009E6DCF">
              <w:rPr>
                <w:rFonts w:cs="Arial"/>
                <w:bCs/>
                <w:szCs w:val="20"/>
                <w:lang w:val="en-AU"/>
              </w:rPr>
              <w:t>kob</w:t>
            </w:r>
            <w:proofErr w:type="spellEnd"/>
            <w:r w:rsidR="009E6DCF">
              <w:rPr>
                <w:rFonts w:cs="Arial"/>
                <w:bCs/>
                <w:szCs w:val="20"/>
                <w:lang w:val="en-AU"/>
              </w:rPr>
              <w:t>/g)</w:t>
            </w:r>
          </w:p>
        </w:tc>
        <w:tc>
          <w:tcPr>
            <w:tcW w:w="700" w:type="dxa"/>
          </w:tcPr>
          <w:p w14:paraId="2BA596AA"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Pr>
          <w:p w14:paraId="0A91CA42"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2</w:t>
            </w:r>
          </w:p>
        </w:tc>
        <w:tc>
          <w:tcPr>
            <w:tcW w:w="1430" w:type="dxa"/>
          </w:tcPr>
          <w:p w14:paraId="1608F8EE"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2</w:t>
            </w:r>
          </w:p>
        </w:tc>
        <w:tc>
          <w:tcPr>
            <w:tcW w:w="1400" w:type="dxa"/>
          </w:tcPr>
          <w:p w14:paraId="714289B7" w14:textId="0ECABD82" w:rsidR="00DD0277" w:rsidRPr="000F398A" w:rsidRDefault="00331ADE">
            <w:pPr>
              <w:widowControl w:val="0"/>
              <w:spacing w:after="0"/>
              <w:jc w:val="center"/>
              <w:rPr>
                <w:rFonts w:cs="Arial"/>
                <w:bCs/>
                <w:szCs w:val="20"/>
                <w:vertAlign w:val="superscript"/>
                <w:lang w:val="en-AU"/>
              </w:rPr>
            </w:pPr>
            <w:r w:rsidRPr="00E576EA">
              <w:rPr>
                <w:rFonts w:cs="Arial"/>
                <w:bCs/>
                <w:szCs w:val="20"/>
                <w:lang w:val="en-AU"/>
              </w:rPr>
              <w:t>10</w:t>
            </w:r>
            <w:r w:rsidRPr="00E576EA">
              <w:rPr>
                <w:rFonts w:cs="Arial"/>
                <w:bCs/>
                <w:szCs w:val="20"/>
                <w:vertAlign w:val="superscript"/>
                <w:lang w:val="en-AU"/>
              </w:rPr>
              <w:t>3</w:t>
            </w:r>
          </w:p>
        </w:tc>
      </w:tr>
      <w:tr w:rsidR="00331ADE" w:rsidRPr="00E576EA" w14:paraId="3B7B6433" w14:textId="77777777" w:rsidTr="000F398A">
        <w:trPr>
          <w:jc w:val="center"/>
        </w:trPr>
        <w:tc>
          <w:tcPr>
            <w:tcW w:w="3230" w:type="dxa"/>
            <w:tcBorders>
              <w:top w:val="single" w:sz="4" w:space="0" w:color="auto"/>
              <w:left w:val="single" w:sz="4" w:space="0" w:color="auto"/>
              <w:bottom w:val="single" w:sz="4" w:space="0" w:color="auto"/>
              <w:right w:val="single" w:sz="4" w:space="0" w:color="auto"/>
            </w:tcBorders>
          </w:tcPr>
          <w:p w14:paraId="3AC28999" w14:textId="77777777" w:rsidR="00331ADE" w:rsidRPr="009E6DCF" w:rsidRDefault="00331ADE" w:rsidP="00B335BA">
            <w:pPr>
              <w:widowControl w:val="0"/>
              <w:spacing w:after="0"/>
              <w:rPr>
                <w:rFonts w:cs="Arial"/>
                <w:szCs w:val="20"/>
                <w:lang w:val="en-AU"/>
              </w:rPr>
            </w:pPr>
            <w:r w:rsidRPr="00E576EA">
              <w:rPr>
                <w:rFonts w:cs="Arial"/>
                <w:bCs/>
                <w:i/>
                <w:szCs w:val="20"/>
                <w:lang w:val="en-AU"/>
              </w:rPr>
              <w:t>E. coli</w:t>
            </w:r>
            <w:r w:rsidR="009E6DCF">
              <w:rPr>
                <w:rFonts w:cs="Arial"/>
                <w:bCs/>
                <w:szCs w:val="20"/>
                <w:lang w:val="en-AU"/>
              </w:rPr>
              <w:t xml:space="preserve"> (</w:t>
            </w:r>
            <w:proofErr w:type="spellStart"/>
            <w:r w:rsidR="009E6DCF">
              <w:rPr>
                <w:rFonts w:cs="Arial"/>
                <w:bCs/>
                <w:szCs w:val="20"/>
                <w:lang w:val="en-AU"/>
              </w:rPr>
              <w:t>kob</w:t>
            </w:r>
            <w:proofErr w:type="spellEnd"/>
            <w:r w:rsidR="009E6DCF">
              <w:rPr>
                <w:rFonts w:cs="Arial"/>
                <w:bCs/>
                <w:szCs w:val="20"/>
                <w:lang w:val="en-AU"/>
              </w:rPr>
              <w:t>/g)</w:t>
            </w:r>
          </w:p>
        </w:tc>
        <w:tc>
          <w:tcPr>
            <w:tcW w:w="700" w:type="dxa"/>
            <w:tcBorders>
              <w:top w:val="single" w:sz="4" w:space="0" w:color="auto"/>
              <w:left w:val="single" w:sz="4" w:space="0" w:color="auto"/>
              <w:bottom w:val="single" w:sz="4" w:space="0" w:color="auto"/>
              <w:right w:val="single" w:sz="4" w:space="0" w:color="auto"/>
            </w:tcBorders>
          </w:tcPr>
          <w:p w14:paraId="54257E8F"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3D7514D5"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4FAD03E6"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&lt;10</w:t>
            </w:r>
            <w:r w:rsidRPr="00E576EA">
              <w:rPr>
                <w:rFonts w:cs="Arial"/>
                <w:szCs w:val="20"/>
                <w:vertAlign w:val="superscript"/>
                <w:lang w:val="en-AU"/>
              </w:rPr>
              <w:t>1</w:t>
            </w:r>
          </w:p>
        </w:tc>
      </w:tr>
      <w:tr w:rsidR="00DD0277" w:rsidRPr="00E576EA" w14:paraId="4DD47098" w14:textId="77777777" w:rsidTr="000F398A">
        <w:trPr>
          <w:jc w:val="center"/>
        </w:trPr>
        <w:tc>
          <w:tcPr>
            <w:tcW w:w="3230" w:type="dxa"/>
            <w:tcBorders>
              <w:top w:val="single" w:sz="4" w:space="0" w:color="auto"/>
              <w:left w:val="single" w:sz="4" w:space="0" w:color="auto"/>
              <w:bottom w:val="single" w:sz="4" w:space="0" w:color="auto"/>
              <w:right w:val="single" w:sz="4" w:space="0" w:color="auto"/>
            </w:tcBorders>
          </w:tcPr>
          <w:p w14:paraId="47C07CDD" w14:textId="5270A8B7" w:rsidR="00DD0277" w:rsidRPr="00E576EA" w:rsidRDefault="00DD0277" w:rsidP="00B335BA">
            <w:pPr>
              <w:widowControl w:val="0"/>
              <w:spacing w:after="0"/>
              <w:rPr>
                <w:rFonts w:cs="Arial"/>
                <w:bCs/>
                <w:i/>
                <w:szCs w:val="20"/>
                <w:lang w:val="en-AU"/>
              </w:rPr>
            </w:pPr>
            <w:r>
              <w:rPr>
                <w:rFonts w:cs="Arial"/>
                <w:bCs/>
                <w:i/>
                <w:szCs w:val="20"/>
                <w:lang w:val="en-AU"/>
              </w:rPr>
              <w:t>Salmonella</w:t>
            </w:r>
            <w:r w:rsidR="00B839DB">
              <w:rPr>
                <w:rFonts w:cs="Arial"/>
                <w:bCs/>
                <w:i/>
                <w:szCs w:val="20"/>
                <w:lang w:val="en-AU"/>
              </w:rPr>
              <w:t xml:space="preserve"> spp.</w:t>
            </w:r>
          </w:p>
        </w:tc>
        <w:tc>
          <w:tcPr>
            <w:tcW w:w="700" w:type="dxa"/>
            <w:tcBorders>
              <w:top w:val="single" w:sz="4" w:space="0" w:color="auto"/>
              <w:left w:val="single" w:sz="4" w:space="0" w:color="auto"/>
              <w:bottom w:val="single" w:sz="4" w:space="0" w:color="auto"/>
              <w:right w:val="single" w:sz="4" w:space="0" w:color="auto"/>
            </w:tcBorders>
          </w:tcPr>
          <w:p w14:paraId="3E82F870" w14:textId="0701A1EC" w:rsidR="00DD0277" w:rsidRPr="00E576EA" w:rsidRDefault="00DD0277" w:rsidP="00B335BA">
            <w:pPr>
              <w:widowControl w:val="0"/>
              <w:spacing w:after="0"/>
              <w:jc w:val="center"/>
              <w:rPr>
                <w:rFonts w:cs="Arial"/>
                <w:bCs/>
                <w:szCs w:val="20"/>
                <w:lang w:val="en-AU"/>
              </w:rPr>
            </w:pPr>
            <w:r>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4181A579" w14:textId="67009613" w:rsidR="00DD0277" w:rsidRPr="00E576EA" w:rsidRDefault="00DD0277" w:rsidP="00B335BA">
            <w:pPr>
              <w:widowControl w:val="0"/>
              <w:spacing w:after="0"/>
              <w:jc w:val="center"/>
              <w:rPr>
                <w:rFonts w:cs="Arial"/>
                <w:bCs/>
                <w:szCs w:val="20"/>
                <w:lang w:val="en-AU"/>
              </w:rPr>
            </w:pPr>
            <w:r>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25B5E30F" w14:textId="347D43D5" w:rsidR="00DD0277" w:rsidRPr="00E576EA" w:rsidRDefault="00DD0277">
            <w:pPr>
              <w:widowControl w:val="0"/>
              <w:spacing w:after="0"/>
              <w:jc w:val="center"/>
              <w:rPr>
                <w:rFonts w:cs="Arial"/>
                <w:szCs w:val="20"/>
                <w:lang w:val="en-AU"/>
              </w:rPr>
            </w:pPr>
            <w:r>
              <w:rPr>
                <w:bCs/>
                <w:sz w:val="20"/>
                <w:szCs w:val="20"/>
              </w:rPr>
              <w:t>0/25 g-</w:t>
            </w:r>
            <w:proofErr w:type="spellStart"/>
            <w:r>
              <w:rPr>
                <w:bCs/>
                <w:sz w:val="20"/>
                <w:szCs w:val="20"/>
              </w:rPr>
              <w:t>mL</w:t>
            </w:r>
            <w:proofErr w:type="spellEnd"/>
          </w:p>
        </w:tc>
      </w:tr>
      <w:tr w:rsidR="00331ADE" w:rsidRPr="00E576EA" w14:paraId="528D23D2" w14:textId="77777777" w:rsidTr="000F398A">
        <w:trPr>
          <w:jc w:val="center"/>
        </w:trPr>
        <w:tc>
          <w:tcPr>
            <w:tcW w:w="7460" w:type="dxa"/>
            <w:gridSpan w:val="5"/>
            <w:tcBorders>
              <w:top w:val="single" w:sz="4" w:space="0" w:color="auto"/>
              <w:left w:val="single" w:sz="4" w:space="0" w:color="auto"/>
              <w:bottom w:val="single" w:sz="4" w:space="0" w:color="auto"/>
              <w:right w:val="single" w:sz="4" w:space="0" w:color="auto"/>
            </w:tcBorders>
          </w:tcPr>
          <w:p w14:paraId="07BFC39C" w14:textId="77777777" w:rsidR="00331ADE" w:rsidRPr="00E576EA" w:rsidRDefault="00331ADE" w:rsidP="00B335BA">
            <w:pPr>
              <w:spacing w:after="0"/>
              <w:rPr>
                <w:rFonts w:cs="Arial"/>
                <w:szCs w:val="20"/>
                <w:lang w:val="en-AU"/>
              </w:rPr>
            </w:pPr>
            <w:r w:rsidRPr="00E576EA">
              <w:rPr>
                <w:rFonts w:cs="Arial"/>
                <w:szCs w:val="20"/>
                <w:lang w:val="en-AU"/>
              </w:rPr>
              <w:t xml:space="preserve">n = Bir </w:t>
            </w:r>
            <w:proofErr w:type="spellStart"/>
            <w:r w:rsidRPr="00E576EA">
              <w:rPr>
                <w:rFonts w:cs="Arial"/>
                <w:szCs w:val="20"/>
                <w:lang w:val="en-AU"/>
              </w:rPr>
              <w:t>partiden</w:t>
            </w:r>
            <w:proofErr w:type="spellEnd"/>
            <w:r w:rsidRPr="00E576EA">
              <w:rPr>
                <w:rFonts w:cs="Arial"/>
                <w:szCs w:val="20"/>
                <w:lang w:val="en-AU"/>
              </w:rPr>
              <w:t xml:space="preserve"> </w:t>
            </w:r>
            <w:proofErr w:type="spellStart"/>
            <w:r w:rsidRPr="00E576EA">
              <w:rPr>
                <w:rFonts w:cs="Arial"/>
                <w:szCs w:val="20"/>
                <w:lang w:val="en-AU"/>
              </w:rPr>
              <w:t>alınacak</w:t>
            </w:r>
            <w:proofErr w:type="spellEnd"/>
            <w:r w:rsidRPr="00E576EA">
              <w:rPr>
                <w:rFonts w:cs="Arial"/>
                <w:szCs w:val="20"/>
                <w:lang w:val="en-AU"/>
              </w:rPr>
              <w:t xml:space="preserve"> </w:t>
            </w:r>
            <w:proofErr w:type="spellStart"/>
            <w:r w:rsidRPr="00E576EA">
              <w:rPr>
                <w:rFonts w:cs="Arial"/>
                <w:szCs w:val="20"/>
                <w:lang w:val="en-AU"/>
              </w:rPr>
              <w:t>deney</w:t>
            </w:r>
            <w:proofErr w:type="spellEnd"/>
            <w:r w:rsidRPr="00E576EA">
              <w:rPr>
                <w:rFonts w:cs="Arial"/>
                <w:szCs w:val="20"/>
                <w:lang w:val="en-AU"/>
              </w:rPr>
              <w:t xml:space="preserve"> </w:t>
            </w:r>
            <w:proofErr w:type="spellStart"/>
            <w:r w:rsidRPr="00E576EA">
              <w:rPr>
                <w:rFonts w:cs="Arial"/>
                <w:szCs w:val="20"/>
                <w:lang w:val="en-AU"/>
              </w:rPr>
              <w:t>numunesi</w:t>
            </w:r>
            <w:proofErr w:type="spellEnd"/>
            <w:r w:rsidRPr="00E576EA">
              <w:rPr>
                <w:rFonts w:cs="Arial"/>
                <w:szCs w:val="20"/>
                <w:lang w:val="en-AU"/>
              </w:rPr>
              <w:t xml:space="preserve"> </w:t>
            </w:r>
            <w:proofErr w:type="spellStart"/>
            <w:r w:rsidRPr="00E576EA">
              <w:rPr>
                <w:rFonts w:cs="Arial"/>
                <w:szCs w:val="20"/>
                <w:lang w:val="en-AU"/>
              </w:rPr>
              <w:t>sayısı</w:t>
            </w:r>
            <w:proofErr w:type="spellEnd"/>
          </w:p>
          <w:p w14:paraId="62BFEB4C" w14:textId="77777777" w:rsidR="00331ADE" w:rsidRPr="00E576EA" w:rsidRDefault="00331ADE" w:rsidP="00B335BA">
            <w:pPr>
              <w:spacing w:after="0"/>
              <w:rPr>
                <w:rFonts w:cs="Arial"/>
                <w:szCs w:val="20"/>
                <w:lang w:val="en-AU"/>
              </w:rPr>
            </w:pPr>
            <w:r w:rsidRPr="00E576EA">
              <w:rPr>
                <w:rFonts w:cs="Arial"/>
                <w:szCs w:val="20"/>
                <w:lang w:val="en-AU"/>
              </w:rPr>
              <w:t xml:space="preserve">c = (M) </w:t>
            </w:r>
            <w:proofErr w:type="spellStart"/>
            <w:r w:rsidRPr="00E576EA">
              <w:rPr>
                <w:rFonts w:cs="Arial"/>
                <w:szCs w:val="20"/>
                <w:lang w:val="en-AU"/>
              </w:rPr>
              <w:t>değerinin</w:t>
            </w:r>
            <w:proofErr w:type="spellEnd"/>
            <w:r w:rsidRPr="00E576EA">
              <w:rPr>
                <w:rFonts w:cs="Arial"/>
                <w:szCs w:val="20"/>
                <w:lang w:val="en-AU"/>
              </w:rPr>
              <w:t xml:space="preserve"> </w:t>
            </w:r>
            <w:proofErr w:type="spellStart"/>
            <w:r w:rsidRPr="00E576EA">
              <w:rPr>
                <w:rFonts w:cs="Arial"/>
                <w:szCs w:val="20"/>
                <w:lang w:val="en-AU"/>
              </w:rPr>
              <w:t>bulunabileceği</w:t>
            </w:r>
            <w:proofErr w:type="spellEnd"/>
            <w:r w:rsidRPr="00E576EA">
              <w:rPr>
                <w:rFonts w:cs="Arial"/>
                <w:szCs w:val="20"/>
                <w:lang w:val="en-AU"/>
              </w:rPr>
              <w:t xml:space="preserve"> </w:t>
            </w:r>
            <w:proofErr w:type="spellStart"/>
            <w:r w:rsidRPr="00E576EA">
              <w:rPr>
                <w:rFonts w:cs="Arial"/>
                <w:szCs w:val="20"/>
                <w:lang w:val="en-AU"/>
              </w:rPr>
              <w:t>en</w:t>
            </w:r>
            <w:proofErr w:type="spellEnd"/>
            <w:r w:rsidRPr="00E576EA">
              <w:rPr>
                <w:rFonts w:cs="Arial"/>
                <w:szCs w:val="20"/>
                <w:lang w:val="en-AU"/>
              </w:rPr>
              <w:t xml:space="preserve"> </w:t>
            </w:r>
            <w:proofErr w:type="spellStart"/>
            <w:r w:rsidRPr="00E576EA">
              <w:rPr>
                <w:rFonts w:cs="Arial"/>
                <w:szCs w:val="20"/>
                <w:lang w:val="en-AU"/>
              </w:rPr>
              <w:t>yüksek</w:t>
            </w:r>
            <w:proofErr w:type="spellEnd"/>
            <w:r w:rsidRPr="00E576EA">
              <w:rPr>
                <w:rFonts w:cs="Arial"/>
                <w:szCs w:val="20"/>
                <w:lang w:val="en-AU"/>
              </w:rPr>
              <w:t xml:space="preserve"> </w:t>
            </w:r>
            <w:proofErr w:type="spellStart"/>
            <w:r w:rsidRPr="00E576EA">
              <w:rPr>
                <w:rFonts w:cs="Arial"/>
                <w:szCs w:val="20"/>
                <w:lang w:val="en-AU"/>
              </w:rPr>
              <w:t>deney</w:t>
            </w:r>
            <w:proofErr w:type="spellEnd"/>
            <w:r w:rsidRPr="00E576EA">
              <w:rPr>
                <w:rFonts w:cs="Arial"/>
                <w:szCs w:val="20"/>
                <w:lang w:val="en-AU"/>
              </w:rPr>
              <w:t xml:space="preserve"> </w:t>
            </w:r>
            <w:proofErr w:type="spellStart"/>
            <w:r w:rsidRPr="00E576EA">
              <w:rPr>
                <w:rFonts w:cs="Arial"/>
                <w:szCs w:val="20"/>
                <w:lang w:val="en-AU"/>
              </w:rPr>
              <w:t>numune</w:t>
            </w:r>
            <w:proofErr w:type="spellEnd"/>
            <w:r w:rsidRPr="00E576EA">
              <w:rPr>
                <w:rFonts w:cs="Arial"/>
                <w:szCs w:val="20"/>
                <w:lang w:val="en-AU"/>
              </w:rPr>
              <w:t xml:space="preserve"> </w:t>
            </w:r>
            <w:proofErr w:type="spellStart"/>
            <w:r w:rsidRPr="00E576EA">
              <w:rPr>
                <w:rFonts w:cs="Arial"/>
                <w:szCs w:val="20"/>
                <w:lang w:val="en-AU"/>
              </w:rPr>
              <w:t>sayısı</w:t>
            </w:r>
            <w:proofErr w:type="spellEnd"/>
          </w:p>
          <w:p w14:paraId="77B2A237" w14:textId="77777777" w:rsidR="00331ADE" w:rsidRPr="00E576EA" w:rsidRDefault="00331ADE" w:rsidP="00B335BA">
            <w:pPr>
              <w:spacing w:after="0"/>
              <w:rPr>
                <w:rFonts w:cs="Arial"/>
                <w:szCs w:val="20"/>
                <w:lang w:val="en-AU"/>
              </w:rPr>
            </w:pPr>
            <w:r w:rsidRPr="00E576EA">
              <w:rPr>
                <w:rFonts w:cs="Arial"/>
                <w:szCs w:val="20"/>
                <w:lang w:val="en-AU"/>
              </w:rPr>
              <w:t xml:space="preserve">m = (n – c) </w:t>
            </w:r>
            <w:proofErr w:type="spellStart"/>
            <w:r w:rsidRPr="00E576EA">
              <w:rPr>
                <w:rFonts w:cs="Arial"/>
                <w:szCs w:val="20"/>
                <w:lang w:val="en-AU"/>
              </w:rPr>
              <w:t>sayısındaki</w:t>
            </w:r>
            <w:proofErr w:type="spellEnd"/>
            <w:r w:rsidRPr="00E576EA">
              <w:rPr>
                <w:rFonts w:cs="Arial"/>
                <w:szCs w:val="20"/>
                <w:lang w:val="en-AU"/>
              </w:rPr>
              <w:t xml:space="preserve"> </w:t>
            </w:r>
            <w:proofErr w:type="spellStart"/>
            <w:r w:rsidRPr="00E576EA">
              <w:rPr>
                <w:rFonts w:cs="Arial"/>
                <w:szCs w:val="20"/>
                <w:lang w:val="en-AU"/>
              </w:rPr>
              <w:t>deney</w:t>
            </w:r>
            <w:proofErr w:type="spellEnd"/>
            <w:r w:rsidRPr="00E576EA">
              <w:rPr>
                <w:rFonts w:cs="Arial"/>
                <w:szCs w:val="20"/>
                <w:lang w:val="en-AU"/>
              </w:rPr>
              <w:t xml:space="preserve"> </w:t>
            </w:r>
            <w:proofErr w:type="spellStart"/>
            <w:r w:rsidRPr="00E576EA">
              <w:rPr>
                <w:rFonts w:cs="Arial"/>
                <w:szCs w:val="20"/>
                <w:lang w:val="en-AU"/>
              </w:rPr>
              <w:t>numunesinde</w:t>
            </w:r>
            <w:proofErr w:type="spellEnd"/>
            <w:r w:rsidRPr="00E576EA">
              <w:rPr>
                <w:rFonts w:cs="Arial"/>
                <w:szCs w:val="20"/>
                <w:lang w:val="en-AU"/>
              </w:rPr>
              <w:t xml:space="preserve"> </w:t>
            </w:r>
            <w:proofErr w:type="spellStart"/>
            <w:r w:rsidRPr="00E576EA">
              <w:rPr>
                <w:rFonts w:cs="Arial"/>
                <w:szCs w:val="20"/>
                <w:lang w:val="en-AU"/>
              </w:rPr>
              <w:t>bulunabilecek</w:t>
            </w:r>
            <w:proofErr w:type="spellEnd"/>
            <w:r w:rsidRPr="00E576EA">
              <w:rPr>
                <w:rFonts w:cs="Arial"/>
                <w:szCs w:val="20"/>
                <w:lang w:val="en-AU"/>
              </w:rPr>
              <w:t xml:space="preserve"> </w:t>
            </w:r>
            <w:proofErr w:type="spellStart"/>
            <w:r w:rsidRPr="00E576EA">
              <w:rPr>
                <w:rFonts w:cs="Arial"/>
                <w:szCs w:val="20"/>
                <w:lang w:val="en-AU"/>
              </w:rPr>
              <w:t>en</w:t>
            </w:r>
            <w:proofErr w:type="spellEnd"/>
            <w:r w:rsidRPr="00E576EA">
              <w:rPr>
                <w:rFonts w:cs="Arial"/>
                <w:szCs w:val="20"/>
                <w:lang w:val="en-AU"/>
              </w:rPr>
              <w:t xml:space="preserve"> </w:t>
            </w:r>
            <w:proofErr w:type="spellStart"/>
            <w:r w:rsidRPr="00E576EA">
              <w:rPr>
                <w:rFonts w:cs="Arial"/>
                <w:szCs w:val="20"/>
                <w:lang w:val="en-AU"/>
              </w:rPr>
              <w:t>üst</w:t>
            </w:r>
            <w:proofErr w:type="spellEnd"/>
            <w:r w:rsidRPr="00E576EA">
              <w:rPr>
                <w:rFonts w:cs="Arial"/>
                <w:szCs w:val="20"/>
                <w:lang w:val="en-AU"/>
              </w:rPr>
              <w:t xml:space="preserve"> </w:t>
            </w:r>
            <w:proofErr w:type="spellStart"/>
            <w:r w:rsidRPr="00E576EA">
              <w:rPr>
                <w:rFonts w:cs="Arial"/>
                <w:szCs w:val="20"/>
                <w:lang w:val="en-AU"/>
              </w:rPr>
              <w:t>sınır</w:t>
            </w:r>
            <w:proofErr w:type="spellEnd"/>
          </w:p>
          <w:p w14:paraId="1B060F7E" w14:textId="3ACA4C4E" w:rsidR="00331ADE" w:rsidRPr="00E576EA" w:rsidRDefault="00331ADE" w:rsidP="00B335BA">
            <w:pPr>
              <w:widowControl w:val="0"/>
              <w:spacing w:after="0"/>
              <w:ind w:left="240" w:hanging="240"/>
              <w:rPr>
                <w:rFonts w:cs="Arial"/>
                <w:szCs w:val="20"/>
                <w:lang w:val="en-AU"/>
              </w:rPr>
            </w:pPr>
            <w:r w:rsidRPr="00E576EA">
              <w:rPr>
                <w:rFonts w:cs="Arial"/>
                <w:szCs w:val="20"/>
                <w:lang w:val="en-AU"/>
              </w:rPr>
              <w:t xml:space="preserve">M = </w:t>
            </w:r>
            <w:r w:rsidR="003C1166">
              <w:rPr>
                <w:rFonts w:cs="Arial"/>
                <w:szCs w:val="20"/>
                <w:lang w:val="en-AU"/>
              </w:rPr>
              <w:t>©</w:t>
            </w:r>
            <w:r w:rsidRPr="00E576EA">
              <w:rPr>
                <w:rFonts w:cs="Arial"/>
                <w:szCs w:val="20"/>
                <w:lang w:val="en-AU"/>
              </w:rPr>
              <w:t xml:space="preserve"> </w:t>
            </w:r>
            <w:proofErr w:type="spellStart"/>
            <w:r w:rsidRPr="00E576EA">
              <w:rPr>
                <w:rFonts w:cs="Arial"/>
                <w:szCs w:val="20"/>
                <w:lang w:val="en-AU"/>
              </w:rPr>
              <w:t>sayıdaki</w:t>
            </w:r>
            <w:proofErr w:type="spellEnd"/>
            <w:r w:rsidRPr="00E576EA">
              <w:rPr>
                <w:rFonts w:cs="Arial"/>
                <w:szCs w:val="20"/>
                <w:lang w:val="en-AU"/>
              </w:rPr>
              <w:t xml:space="preserve"> </w:t>
            </w:r>
            <w:proofErr w:type="spellStart"/>
            <w:r w:rsidRPr="00E576EA">
              <w:rPr>
                <w:rFonts w:cs="Arial"/>
                <w:szCs w:val="20"/>
                <w:lang w:val="en-AU"/>
              </w:rPr>
              <w:t>deney</w:t>
            </w:r>
            <w:proofErr w:type="spellEnd"/>
            <w:r w:rsidRPr="00E576EA">
              <w:rPr>
                <w:rFonts w:cs="Arial"/>
                <w:szCs w:val="20"/>
                <w:lang w:val="en-AU"/>
              </w:rPr>
              <w:t xml:space="preserve"> </w:t>
            </w:r>
            <w:proofErr w:type="spellStart"/>
            <w:r w:rsidRPr="00E576EA">
              <w:rPr>
                <w:rFonts w:cs="Arial"/>
                <w:szCs w:val="20"/>
                <w:lang w:val="en-AU"/>
              </w:rPr>
              <w:t>numunesinde</w:t>
            </w:r>
            <w:proofErr w:type="spellEnd"/>
            <w:r w:rsidRPr="00E576EA">
              <w:rPr>
                <w:rFonts w:cs="Arial"/>
                <w:szCs w:val="20"/>
                <w:lang w:val="en-AU"/>
              </w:rPr>
              <w:t xml:space="preserve"> </w:t>
            </w:r>
            <w:proofErr w:type="spellStart"/>
            <w:r w:rsidRPr="00E576EA">
              <w:rPr>
                <w:rFonts w:cs="Arial"/>
                <w:szCs w:val="20"/>
                <w:lang w:val="en-AU"/>
              </w:rPr>
              <w:t>bulunabilecek</w:t>
            </w:r>
            <w:proofErr w:type="spellEnd"/>
            <w:r w:rsidRPr="00E576EA">
              <w:rPr>
                <w:rFonts w:cs="Arial"/>
                <w:szCs w:val="20"/>
                <w:lang w:val="en-AU"/>
              </w:rPr>
              <w:t xml:space="preserve"> </w:t>
            </w:r>
            <w:proofErr w:type="spellStart"/>
            <w:r w:rsidRPr="00E576EA">
              <w:rPr>
                <w:rFonts w:cs="Arial"/>
                <w:szCs w:val="20"/>
                <w:lang w:val="en-AU"/>
              </w:rPr>
              <w:t>en</w:t>
            </w:r>
            <w:proofErr w:type="spellEnd"/>
            <w:r w:rsidRPr="00E576EA">
              <w:rPr>
                <w:rFonts w:cs="Arial"/>
                <w:szCs w:val="20"/>
                <w:lang w:val="en-AU"/>
              </w:rPr>
              <w:t xml:space="preserve"> </w:t>
            </w:r>
            <w:proofErr w:type="spellStart"/>
            <w:r w:rsidRPr="00E576EA">
              <w:rPr>
                <w:rFonts w:cs="Arial"/>
                <w:szCs w:val="20"/>
                <w:lang w:val="en-AU"/>
              </w:rPr>
              <w:t>üst</w:t>
            </w:r>
            <w:proofErr w:type="spellEnd"/>
            <w:r w:rsidRPr="00E576EA">
              <w:rPr>
                <w:rFonts w:cs="Arial"/>
                <w:szCs w:val="20"/>
                <w:lang w:val="en-AU"/>
              </w:rPr>
              <w:t xml:space="preserve"> </w:t>
            </w:r>
            <w:proofErr w:type="spellStart"/>
            <w:r w:rsidRPr="00E576EA">
              <w:rPr>
                <w:rFonts w:cs="Arial"/>
                <w:szCs w:val="20"/>
                <w:lang w:val="en-AU"/>
              </w:rPr>
              <w:t>sınır</w:t>
            </w:r>
            <w:proofErr w:type="spellEnd"/>
          </w:p>
        </w:tc>
      </w:tr>
    </w:tbl>
    <w:p w14:paraId="0BA42155" w14:textId="05AF6093" w:rsidR="00331ADE" w:rsidRDefault="00331ADE" w:rsidP="00B335BA"/>
    <w:p w14:paraId="34188C1E" w14:textId="6F286FD4" w:rsidR="00DD0277" w:rsidRDefault="00DD0277" w:rsidP="000F398A">
      <w:pPr>
        <w:pStyle w:val="Balk3"/>
      </w:pPr>
      <w:r>
        <w:t>Tip özellikleri</w:t>
      </w:r>
    </w:p>
    <w:p w14:paraId="7D570C73" w14:textId="2031D2B2" w:rsidR="00DD0277" w:rsidRDefault="00DD0277">
      <w:r>
        <w:t>Kestane şekerinin tip özellikleri Çizelge-4'te verilen değerlere uygun olmalıdır</w:t>
      </w:r>
    </w:p>
    <w:p w14:paraId="326CC903" w14:textId="60825072" w:rsidR="00DD0277" w:rsidRDefault="00F4250D" w:rsidP="00F4250D">
      <w:pPr>
        <w:pStyle w:val="Tabletitle"/>
      </w:pPr>
      <w:r>
        <w:t>Çizelge </w:t>
      </w:r>
      <w:r>
        <w:fldChar w:fldCharType="begin"/>
      </w:r>
      <w:r>
        <w:instrText xml:space="preserve">\IF </w:instrText>
      </w:r>
      <w:r>
        <w:fldChar w:fldCharType="begin"/>
      </w:r>
      <w:r>
        <w:instrText xml:space="preserve">SEQ aaa \c </w:instrText>
      </w:r>
      <w:r>
        <w:fldChar w:fldCharType="separate"/>
      </w:r>
      <w:r w:rsidR="00C7188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71888">
        <w:rPr>
          <w:noProof/>
        </w:rPr>
        <w:t>4</w:t>
      </w:r>
      <w:r>
        <w:fldChar w:fldCharType="end"/>
      </w:r>
      <w:r>
        <w:t> — Kestane şekerinin tip özellikleri</w:t>
      </w:r>
    </w:p>
    <w:tbl>
      <w:tblPr>
        <w:tblStyle w:val="TabloKlavuzu"/>
        <w:tblW w:w="0" w:type="auto"/>
        <w:tblLook w:val="04A0" w:firstRow="1" w:lastRow="0" w:firstColumn="1" w:lastColumn="0" w:noHBand="0" w:noVBand="1"/>
      </w:tblPr>
      <w:tblGrid>
        <w:gridCol w:w="5949"/>
        <w:gridCol w:w="1843"/>
        <w:gridCol w:w="1836"/>
      </w:tblGrid>
      <w:tr w:rsidR="00513F49" w14:paraId="649F77E4" w14:textId="77777777" w:rsidTr="000F398A">
        <w:tc>
          <w:tcPr>
            <w:tcW w:w="5949" w:type="dxa"/>
            <w:vMerge w:val="restart"/>
          </w:tcPr>
          <w:p w14:paraId="1955D274" w14:textId="55885782" w:rsidR="00513F49" w:rsidRPr="000F398A" w:rsidRDefault="00513F49" w:rsidP="000F398A">
            <w:pPr>
              <w:jc w:val="center"/>
              <w:rPr>
                <w:b/>
              </w:rPr>
            </w:pPr>
            <w:proofErr w:type="spellStart"/>
            <w:r w:rsidRPr="000F398A">
              <w:rPr>
                <w:b/>
              </w:rPr>
              <w:t>Özellik</w:t>
            </w:r>
            <w:proofErr w:type="spellEnd"/>
          </w:p>
        </w:tc>
        <w:tc>
          <w:tcPr>
            <w:tcW w:w="3679" w:type="dxa"/>
            <w:gridSpan w:val="2"/>
          </w:tcPr>
          <w:p w14:paraId="5DE63C2D" w14:textId="1F4890C8" w:rsidR="00513F49" w:rsidRPr="000F398A" w:rsidRDefault="00513F49" w:rsidP="000F398A">
            <w:pPr>
              <w:jc w:val="center"/>
              <w:rPr>
                <w:b/>
              </w:rPr>
            </w:pPr>
            <w:proofErr w:type="spellStart"/>
            <w:r w:rsidRPr="000F398A">
              <w:rPr>
                <w:b/>
              </w:rPr>
              <w:t>Değerler</w:t>
            </w:r>
            <w:proofErr w:type="spellEnd"/>
          </w:p>
        </w:tc>
      </w:tr>
      <w:tr w:rsidR="00513F49" w14:paraId="5501AC01" w14:textId="77777777" w:rsidTr="000F398A">
        <w:tc>
          <w:tcPr>
            <w:tcW w:w="5949" w:type="dxa"/>
            <w:vMerge/>
          </w:tcPr>
          <w:p w14:paraId="54C75518" w14:textId="77777777" w:rsidR="00513F49" w:rsidRPr="000F398A" w:rsidRDefault="00513F49" w:rsidP="000F398A">
            <w:pPr>
              <w:jc w:val="center"/>
              <w:rPr>
                <w:b/>
              </w:rPr>
            </w:pPr>
          </w:p>
        </w:tc>
        <w:tc>
          <w:tcPr>
            <w:tcW w:w="1843" w:type="dxa"/>
          </w:tcPr>
          <w:p w14:paraId="7E186FCD" w14:textId="43DA3E9D" w:rsidR="00513F49" w:rsidRPr="000F398A" w:rsidRDefault="00513F49" w:rsidP="000F398A">
            <w:pPr>
              <w:jc w:val="center"/>
              <w:rPr>
                <w:b/>
              </w:rPr>
            </w:pPr>
            <w:proofErr w:type="spellStart"/>
            <w:r w:rsidRPr="000F398A">
              <w:rPr>
                <w:b/>
              </w:rPr>
              <w:t>Şurupsuz</w:t>
            </w:r>
            <w:proofErr w:type="spellEnd"/>
          </w:p>
        </w:tc>
        <w:tc>
          <w:tcPr>
            <w:tcW w:w="1836" w:type="dxa"/>
          </w:tcPr>
          <w:p w14:paraId="0A8615DE" w14:textId="6AC0B90E" w:rsidR="00513F49" w:rsidRPr="000F398A" w:rsidRDefault="00513F49" w:rsidP="000F398A">
            <w:pPr>
              <w:jc w:val="center"/>
              <w:rPr>
                <w:b/>
              </w:rPr>
            </w:pPr>
            <w:proofErr w:type="spellStart"/>
            <w:r w:rsidRPr="000F398A">
              <w:rPr>
                <w:b/>
              </w:rPr>
              <w:t>Şuruplu</w:t>
            </w:r>
            <w:proofErr w:type="spellEnd"/>
          </w:p>
        </w:tc>
      </w:tr>
      <w:tr w:rsidR="00DD0277" w14:paraId="659232CF" w14:textId="77777777" w:rsidTr="000F398A">
        <w:tc>
          <w:tcPr>
            <w:tcW w:w="5949" w:type="dxa"/>
          </w:tcPr>
          <w:p w14:paraId="3C3091B5" w14:textId="38447BC6" w:rsidR="00DD0277" w:rsidRDefault="00513F49" w:rsidP="00DD0277">
            <w:proofErr w:type="spellStart"/>
            <w:r>
              <w:t>Parçalanmış</w:t>
            </w:r>
            <w:proofErr w:type="spellEnd"/>
            <w:r>
              <w:t xml:space="preserve"> </w:t>
            </w:r>
            <w:proofErr w:type="spellStart"/>
            <w:r>
              <w:t>dane</w:t>
            </w:r>
            <w:proofErr w:type="spellEnd"/>
            <w:r>
              <w:t xml:space="preserve"> </w:t>
            </w:r>
            <w:proofErr w:type="spellStart"/>
            <w:r>
              <w:t>miktarı</w:t>
            </w:r>
            <w:proofErr w:type="spellEnd"/>
            <w:r>
              <w:t xml:space="preserve"> (Net </w:t>
            </w:r>
            <w:proofErr w:type="spellStart"/>
            <w:r>
              <w:t>kütlesinin</w:t>
            </w:r>
            <w:proofErr w:type="spellEnd"/>
            <w:r>
              <w:t xml:space="preserve"> </w:t>
            </w:r>
            <w:proofErr w:type="spellStart"/>
            <w:r>
              <w:t>kütlece</w:t>
            </w:r>
            <w:proofErr w:type="spellEnd"/>
            <w:r>
              <w:t>) %</w:t>
            </w:r>
            <w:r w:rsidR="003E7D62">
              <w:t xml:space="preserve"> (m/m),</w:t>
            </w:r>
            <w:r>
              <w:t xml:space="preserve"> </w:t>
            </w:r>
            <w:proofErr w:type="spellStart"/>
            <w:r>
              <w:t>en</w:t>
            </w:r>
            <w:proofErr w:type="spellEnd"/>
            <w:r>
              <w:t xml:space="preserve"> </w:t>
            </w:r>
            <w:proofErr w:type="spellStart"/>
            <w:r>
              <w:t>çok</w:t>
            </w:r>
            <w:proofErr w:type="spellEnd"/>
          </w:p>
        </w:tc>
        <w:tc>
          <w:tcPr>
            <w:tcW w:w="1843" w:type="dxa"/>
          </w:tcPr>
          <w:p w14:paraId="2E52A373" w14:textId="47FF9D8F" w:rsidR="00DD0277" w:rsidRDefault="00513F49" w:rsidP="000F398A">
            <w:pPr>
              <w:jc w:val="center"/>
            </w:pPr>
            <w:r>
              <w:t>10</w:t>
            </w:r>
            <w:r w:rsidR="00916910">
              <w:t>,0</w:t>
            </w:r>
          </w:p>
        </w:tc>
        <w:tc>
          <w:tcPr>
            <w:tcW w:w="1836" w:type="dxa"/>
          </w:tcPr>
          <w:p w14:paraId="33552C53" w14:textId="041C081C" w:rsidR="00DD0277" w:rsidRDefault="00513F49" w:rsidP="000F398A">
            <w:pPr>
              <w:jc w:val="center"/>
            </w:pPr>
            <w:r>
              <w:t>10</w:t>
            </w:r>
            <w:r w:rsidR="00916910">
              <w:t>,0</w:t>
            </w:r>
          </w:p>
        </w:tc>
      </w:tr>
      <w:tr w:rsidR="00513F49" w14:paraId="54D1469A" w14:textId="77777777" w:rsidTr="000F398A">
        <w:tc>
          <w:tcPr>
            <w:tcW w:w="5949" w:type="dxa"/>
          </w:tcPr>
          <w:p w14:paraId="34B4140E" w14:textId="4A654040" w:rsidR="00513F49" w:rsidRDefault="00513F49">
            <w:proofErr w:type="spellStart"/>
            <w:r>
              <w:t>Şekerlenmiş</w:t>
            </w:r>
            <w:proofErr w:type="spellEnd"/>
            <w:r>
              <w:t xml:space="preserve"> </w:t>
            </w:r>
            <w:proofErr w:type="spellStart"/>
            <w:r>
              <w:t>dane</w:t>
            </w:r>
            <w:proofErr w:type="spellEnd"/>
            <w:r>
              <w:t xml:space="preserve"> </w:t>
            </w:r>
            <w:proofErr w:type="spellStart"/>
            <w:r>
              <w:t>miktarı</w:t>
            </w:r>
            <w:proofErr w:type="spellEnd"/>
            <w:r>
              <w:t xml:space="preserve"> (Net </w:t>
            </w:r>
            <w:proofErr w:type="spellStart"/>
            <w:r>
              <w:t>kütlesinin</w:t>
            </w:r>
            <w:proofErr w:type="spellEnd"/>
            <w:r>
              <w:t xml:space="preserve"> </w:t>
            </w:r>
            <w:proofErr w:type="spellStart"/>
            <w:r>
              <w:t>kütlece</w:t>
            </w:r>
            <w:proofErr w:type="spellEnd"/>
            <w:r>
              <w:t>) %</w:t>
            </w:r>
            <w:r w:rsidR="003E7D62">
              <w:t xml:space="preserve"> (m/m),</w:t>
            </w:r>
            <w:r>
              <w:t xml:space="preserve"> </w:t>
            </w:r>
            <w:proofErr w:type="spellStart"/>
            <w:r>
              <w:t>en</w:t>
            </w:r>
            <w:proofErr w:type="spellEnd"/>
            <w:r>
              <w:t xml:space="preserve"> </w:t>
            </w:r>
            <w:proofErr w:type="spellStart"/>
            <w:r>
              <w:t>çok</w:t>
            </w:r>
            <w:proofErr w:type="spellEnd"/>
          </w:p>
        </w:tc>
        <w:tc>
          <w:tcPr>
            <w:tcW w:w="1843" w:type="dxa"/>
          </w:tcPr>
          <w:p w14:paraId="7B72234A" w14:textId="64214948" w:rsidR="00513F49" w:rsidRDefault="00513F49" w:rsidP="000F398A">
            <w:pPr>
              <w:jc w:val="center"/>
            </w:pPr>
            <w:r>
              <w:t>10</w:t>
            </w:r>
            <w:r w:rsidR="00916910">
              <w:t>,0</w:t>
            </w:r>
          </w:p>
        </w:tc>
        <w:tc>
          <w:tcPr>
            <w:tcW w:w="1836" w:type="dxa"/>
          </w:tcPr>
          <w:p w14:paraId="64C0D5A7" w14:textId="28C33629" w:rsidR="00513F49" w:rsidRDefault="00513F49" w:rsidP="000F398A">
            <w:pPr>
              <w:jc w:val="center"/>
            </w:pPr>
            <w:proofErr w:type="spellStart"/>
            <w:r>
              <w:t>Bulunmamalı</w:t>
            </w:r>
            <w:proofErr w:type="spellEnd"/>
          </w:p>
        </w:tc>
      </w:tr>
      <w:tr w:rsidR="00513F49" w14:paraId="74822CCA" w14:textId="77777777" w:rsidTr="000F398A">
        <w:tc>
          <w:tcPr>
            <w:tcW w:w="5949" w:type="dxa"/>
          </w:tcPr>
          <w:p w14:paraId="7B8E611A" w14:textId="46C9D275" w:rsidR="00513F49" w:rsidRDefault="00513F49" w:rsidP="00513F49">
            <w:proofErr w:type="spellStart"/>
            <w:r>
              <w:t>İçi</w:t>
            </w:r>
            <w:proofErr w:type="spellEnd"/>
            <w:r>
              <w:t xml:space="preserve"> </w:t>
            </w:r>
            <w:proofErr w:type="spellStart"/>
            <w:r>
              <w:t>kurtlu</w:t>
            </w:r>
            <w:proofErr w:type="spellEnd"/>
            <w:r>
              <w:t xml:space="preserve"> </w:t>
            </w:r>
            <w:proofErr w:type="spellStart"/>
            <w:r>
              <w:t>dane</w:t>
            </w:r>
            <w:proofErr w:type="spellEnd"/>
          </w:p>
        </w:tc>
        <w:tc>
          <w:tcPr>
            <w:tcW w:w="1843" w:type="dxa"/>
          </w:tcPr>
          <w:p w14:paraId="20301683" w14:textId="28A32997" w:rsidR="00513F49" w:rsidRDefault="00513F49" w:rsidP="000F398A">
            <w:pPr>
              <w:jc w:val="center"/>
            </w:pPr>
            <w:proofErr w:type="spellStart"/>
            <w:r>
              <w:t>Bulunmamalı</w:t>
            </w:r>
            <w:proofErr w:type="spellEnd"/>
          </w:p>
        </w:tc>
        <w:tc>
          <w:tcPr>
            <w:tcW w:w="1836" w:type="dxa"/>
          </w:tcPr>
          <w:p w14:paraId="6FDC6100" w14:textId="548D312D" w:rsidR="00513F49" w:rsidRDefault="00513F49" w:rsidP="000F398A">
            <w:pPr>
              <w:jc w:val="center"/>
            </w:pPr>
            <w:proofErr w:type="spellStart"/>
            <w:r>
              <w:t>Bulunmamalı</w:t>
            </w:r>
            <w:proofErr w:type="spellEnd"/>
          </w:p>
        </w:tc>
      </w:tr>
      <w:tr w:rsidR="00513F49" w14:paraId="08765E3C" w14:textId="77777777" w:rsidTr="000F398A">
        <w:tc>
          <w:tcPr>
            <w:tcW w:w="5949" w:type="dxa"/>
          </w:tcPr>
          <w:p w14:paraId="40FD41E3" w14:textId="7754BAF2" w:rsidR="00513F49" w:rsidRDefault="00513F49" w:rsidP="00513F49">
            <w:proofErr w:type="spellStart"/>
            <w:r>
              <w:t>Şurupta</w:t>
            </w:r>
            <w:proofErr w:type="spellEnd"/>
            <w:r>
              <w:t xml:space="preserve"> </w:t>
            </w:r>
            <w:proofErr w:type="spellStart"/>
            <w:r>
              <w:t>suda</w:t>
            </w:r>
            <w:proofErr w:type="spellEnd"/>
            <w:r>
              <w:t xml:space="preserve"> </w:t>
            </w:r>
            <w:proofErr w:type="spellStart"/>
            <w:r>
              <w:t>çözünen</w:t>
            </w:r>
            <w:proofErr w:type="spellEnd"/>
            <w:r>
              <w:t xml:space="preserve"> </w:t>
            </w:r>
            <w:proofErr w:type="spellStart"/>
            <w:r>
              <w:t>katı</w:t>
            </w:r>
            <w:proofErr w:type="spellEnd"/>
            <w:r>
              <w:t xml:space="preserve"> </w:t>
            </w:r>
            <w:proofErr w:type="spellStart"/>
            <w:r>
              <w:t>madde</w:t>
            </w:r>
            <w:proofErr w:type="spellEnd"/>
            <w:r>
              <w:t xml:space="preserve"> (</w:t>
            </w:r>
            <w:proofErr w:type="spellStart"/>
            <w:r>
              <w:t>refraktometrik</w:t>
            </w:r>
            <w:proofErr w:type="spellEnd"/>
            <w:r>
              <w:t xml:space="preserve">), %, (m/m), </w:t>
            </w:r>
            <w:proofErr w:type="spellStart"/>
            <w:r>
              <w:t>en</w:t>
            </w:r>
            <w:proofErr w:type="spellEnd"/>
            <w:r>
              <w:t xml:space="preserve"> </w:t>
            </w:r>
            <w:proofErr w:type="spellStart"/>
            <w:r>
              <w:t>az</w:t>
            </w:r>
            <w:proofErr w:type="spellEnd"/>
          </w:p>
        </w:tc>
        <w:tc>
          <w:tcPr>
            <w:tcW w:w="1843" w:type="dxa"/>
            <w:vAlign w:val="center"/>
          </w:tcPr>
          <w:p w14:paraId="4ED568B9" w14:textId="7483BA0B" w:rsidR="00513F49" w:rsidRDefault="00E74AEE" w:rsidP="000F398A">
            <w:pPr>
              <w:jc w:val="center"/>
            </w:pPr>
            <w:r>
              <w:t>-</w:t>
            </w:r>
          </w:p>
        </w:tc>
        <w:tc>
          <w:tcPr>
            <w:tcW w:w="1836" w:type="dxa"/>
          </w:tcPr>
          <w:p w14:paraId="6C1F5114" w14:textId="59300B09" w:rsidR="00513F49" w:rsidRDefault="00513F49" w:rsidP="000F398A">
            <w:pPr>
              <w:jc w:val="center"/>
            </w:pPr>
            <w:r>
              <w:t>65</w:t>
            </w:r>
            <w:r w:rsidR="00916910">
              <w:t>,0</w:t>
            </w:r>
          </w:p>
        </w:tc>
      </w:tr>
      <w:tr w:rsidR="00E74AEE" w14:paraId="51939CC2" w14:textId="77777777" w:rsidTr="000F398A">
        <w:tc>
          <w:tcPr>
            <w:tcW w:w="5949" w:type="dxa"/>
          </w:tcPr>
          <w:p w14:paraId="4009E1EA" w14:textId="220ACE75" w:rsidR="00E74AEE" w:rsidRDefault="00E74AEE">
            <w:proofErr w:type="spellStart"/>
            <w:r>
              <w:t>Süzme</w:t>
            </w:r>
            <w:proofErr w:type="spellEnd"/>
            <w:r>
              <w:t xml:space="preserve"> </w:t>
            </w:r>
            <w:proofErr w:type="spellStart"/>
            <w:r>
              <w:t>kütlesinin</w:t>
            </w:r>
            <w:proofErr w:type="spellEnd"/>
            <w:r>
              <w:t xml:space="preserve"> net </w:t>
            </w:r>
            <w:proofErr w:type="spellStart"/>
            <w:r>
              <w:t>kütleye</w:t>
            </w:r>
            <w:proofErr w:type="spellEnd"/>
            <w:r>
              <w:t xml:space="preserve"> </w:t>
            </w:r>
            <w:proofErr w:type="spellStart"/>
            <w:r>
              <w:t>oranı</w:t>
            </w:r>
            <w:proofErr w:type="spellEnd"/>
            <w:r>
              <w:t xml:space="preserve"> </w:t>
            </w:r>
            <w:proofErr w:type="spellStart"/>
            <w:r w:rsidR="00B839DB">
              <w:t>s</w:t>
            </w:r>
            <w:r>
              <w:t>u</w:t>
            </w:r>
            <w:proofErr w:type="spellEnd"/>
            <w:r>
              <w:t xml:space="preserve"> </w:t>
            </w:r>
            <w:proofErr w:type="spellStart"/>
            <w:r>
              <w:t>kapasitesi</w:t>
            </w:r>
            <w:proofErr w:type="spellEnd"/>
            <w:r>
              <w:t xml:space="preserve"> 300 </w:t>
            </w:r>
            <w:proofErr w:type="spellStart"/>
            <w:r>
              <w:t>ml'den</w:t>
            </w:r>
            <w:proofErr w:type="spellEnd"/>
            <w:r>
              <w:t xml:space="preserve"> </w:t>
            </w:r>
            <w:proofErr w:type="spellStart"/>
            <w:r>
              <w:t>fazla</w:t>
            </w:r>
            <w:proofErr w:type="spellEnd"/>
            <w:r>
              <w:t xml:space="preserve"> </w:t>
            </w:r>
            <w:proofErr w:type="spellStart"/>
            <w:r>
              <w:t>kaplarda</w:t>
            </w:r>
            <w:proofErr w:type="spellEnd"/>
            <w:r>
              <w:t xml:space="preserve">, % (m/m), </w:t>
            </w:r>
            <w:proofErr w:type="spellStart"/>
            <w:r>
              <w:t>en</w:t>
            </w:r>
            <w:proofErr w:type="spellEnd"/>
            <w:r>
              <w:t xml:space="preserve"> </w:t>
            </w:r>
            <w:proofErr w:type="spellStart"/>
            <w:r>
              <w:t>az</w:t>
            </w:r>
            <w:proofErr w:type="spellEnd"/>
          </w:p>
        </w:tc>
        <w:tc>
          <w:tcPr>
            <w:tcW w:w="1843" w:type="dxa"/>
          </w:tcPr>
          <w:p w14:paraId="562C97BC" w14:textId="46770903" w:rsidR="00E74AEE" w:rsidRDefault="00E74AEE" w:rsidP="000F398A">
            <w:pPr>
              <w:jc w:val="center"/>
            </w:pPr>
            <w:r w:rsidRPr="003677E6">
              <w:t>-</w:t>
            </w:r>
          </w:p>
        </w:tc>
        <w:tc>
          <w:tcPr>
            <w:tcW w:w="1836" w:type="dxa"/>
          </w:tcPr>
          <w:p w14:paraId="07C5FD50" w14:textId="0A32938E" w:rsidR="00E74AEE" w:rsidRDefault="00E74AEE" w:rsidP="000F398A">
            <w:pPr>
              <w:jc w:val="center"/>
            </w:pPr>
            <w:r>
              <w:t>62,0</w:t>
            </w:r>
          </w:p>
        </w:tc>
      </w:tr>
      <w:tr w:rsidR="00E74AEE" w14:paraId="1FDF5B3B" w14:textId="77777777" w:rsidTr="000F398A">
        <w:tc>
          <w:tcPr>
            <w:tcW w:w="5949" w:type="dxa"/>
          </w:tcPr>
          <w:p w14:paraId="26F1AF3F" w14:textId="684050EE" w:rsidR="00E74AEE" w:rsidRDefault="00E74AEE">
            <w:proofErr w:type="spellStart"/>
            <w:r>
              <w:t>Süzme</w:t>
            </w:r>
            <w:proofErr w:type="spellEnd"/>
            <w:r>
              <w:t xml:space="preserve"> </w:t>
            </w:r>
            <w:proofErr w:type="spellStart"/>
            <w:r>
              <w:t>kütlesinin</w:t>
            </w:r>
            <w:proofErr w:type="spellEnd"/>
            <w:r>
              <w:t xml:space="preserve"> net </w:t>
            </w:r>
            <w:proofErr w:type="spellStart"/>
            <w:r>
              <w:t>kütleye</w:t>
            </w:r>
            <w:proofErr w:type="spellEnd"/>
            <w:r>
              <w:t xml:space="preserve"> </w:t>
            </w:r>
            <w:proofErr w:type="spellStart"/>
            <w:r>
              <w:t>oranı</w:t>
            </w:r>
            <w:proofErr w:type="spellEnd"/>
            <w:r>
              <w:t xml:space="preserve"> </w:t>
            </w:r>
            <w:proofErr w:type="spellStart"/>
            <w:r w:rsidR="00B839DB">
              <w:t>s</w:t>
            </w:r>
            <w:r>
              <w:t>u</w:t>
            </w:r>
            <w:proofErr w:type="spellEnd"/>
            <w:r>
              <w:t xml:space="preserve"> </w:t>
            </w:r>
            <w:proofErr w:type="spellStart"/>
            <w:r>
              <w:t>kapasitesi</w:t>
            </w:r>
            <w:proofErr w:type="spellEnd"/>
            <w:r>
              <w:t xml:space="preserve"> 300 </w:t>
            </w:r>
            <w:proofErr w:type="spellStart"/>
            <w:r>
              <w:t>ml'den</w:t>
            </w:r>
            <w:proofErr w:type="spellEnd"/>
            <w:r>
              <w:t xml:space="preserve"> </w:t>
            </w:r>
            <w:proofErr w:type="spellStart"/>
            <w:r>
              <w:t>az</w:t>
            </w:r>
            <w:proofErr w:type="spellEnd"/>
            <w:r>
              <w:t xml:space="preserve"> </w:t>
            </w:r>
            <w:proofErr w:type="spellStart"/>
            <w:r>
              <w:t>kaplarda</w:t>
            </w:r>
            <w:proofErr w:type="spellEnd"/>
            <w:r>
              <w:t xml:space="preserve">, % (m/m), </w:t>
            </w:r>
            <w:proofErr w:type="spellStart"/>
            <w:r>
              <w:t>en</w:t>
            </w:r>
            <w:proofErr w:type="spellEnd"/>
            <w:r>
              <w:t xml:space="preserve"> </w:t>
            </w:r>
            <w:proofErr w:type="spellStart"/>
            <w:r>
              <w:t>az</w:t>
            </w:r>
            <w:proofErr w:type="spellEnd"/>
          </w:p>
        </w:tc>
        <w:tc>
          <w:tcPr>
            <w:tcW w:w="1843" w:type="dxa"/>
          </w:tcPr>
          <w:p w14:paraId="20DCC587" w14:textId="51F2A574" w:rsidR="00E74AEE" w:rsidRDefault="00E74AEE" w:rsidP="000F398A">
            <w:pPr>
              <w:jc w:val="center"/>
            </w:pPr>
            <w:r w:rsidRPr="003677E6">
              <w:t>-</w:t>
            </w:r>
          </w:p>
        </w:tc>
        <w:tc>
          <w:tcPr>
            <w:tcW w:w="1836" w:type="dxa"/>
          </w:tcPr>
          <w:p w14:paraId="50928404" w14:textId="5D1D6036" w:rsidR="00E74AEE" w:rsidRDefault="00E74AEE" w:rsidP="000F398A">
            <w:pPr>
              <w:jc w:val="center"/>
            </w:pPr>
            <w:r>
              <w:t>55,0</w:t>
            </w:r>
          </w:p>
        </w:tc>
      </w:tr>
      <w:tr w:rsidR="00E74AEE" w14:paraId="3BA6F543" w14:textId="77777777" w:rsidTr="000F398A">
        <w:tc>
          <w:tcPr>
            <w:tcW w:w="5949" w:type="dxa"/>
          </w:tcPr>
          <w:p w14:paraId="0441FAC0" w14:textId="4D9E9932" w:rsidR="00E74AEE" w:rsidRDefault="00E74AEE" w:rsidP="00E74AEE">
            <w:proofErr w:type="spellStart"/>
            <w:r>
              <w:t>Kabın</w:t>
            </w:r>
            <w:proofErr w:type="spellEnd"/>
            <w:r>
              <w:t xml:space="preserve"> </w:t>
            </w:r>
            <w:proofErr w:type="spellStart"/>
            <w:r>
              <w:t>doldurma</w:t>
            </w:r>
            <w:proofErr w:type="spellEnd"/>
            <w:r>
              <w:t xml:space="preserve"> </w:t>
            </w:r>
            <w:proofErr w:type="spellStart"/>
            <w:r>
              <w:t>oranı</w:t>
            </w:r>
            <w:proofErr w:type="spellEnd"/>
            <w:r>
              <w:t xml:space="preserve">, (%), </w:t>
            </w:r>
            <w:proofErr w:type="spellStart"/>
            <w:r>
              <w:t>en</w:t>
            </w:r>
            <w:proofErr w:type="spellEnd"/>
            <w:r>
              <w:t xml:space="preserve"> </w:t>
            </w:r>
            <w:proofErr w:type="spellStart"/>
            <w:r>
              <w:t>az</w:t>
            </w:r>
            <w:proofErr w:type="spellEnd"/>
          </w:p>
        </w:tc>
        <w:tc>
          <w:tcPr>
            <w:tcW w:w="1843" w:type="dxa"/>
          </w:tcPr>
          <w:p w14:paraId="723D5916" w14:textId="0B3868D9" w:rsidR="00E74AEE" w:rsidRDefault="00E74AEE" w:rsidP="000F398A">
            <w:pPr>
              <w:jc w:val="center"/>
            </w:pPr>
            <w:r w:rsidRPr="003677E6">
              <w:t>-</w:t>
            </w:r>
          </w:p>
        </w:tc>
        <w:tc>
          <w:tcPr>
            <w:tcW w:w="1836" w:type="dxa"/>
          </w:tcPr>
          <w:p w14:paraId="368F89D1" w14:textId="0A83D090" w:rsidR="00E74AEE" w:rsidRDefault="00E74AEE" w:rsidP="000F398A">
            <w:pPr>
              <w:jc w:val="center"/>
            </w:pPr>
            <w:r>
              <w:t>90,0</w:t>
            </w:r>
          </w:p>
        </w:tc>
      </w:tr>
      <w:tr w:rsidR="00916910" w14:paraId="74305584" w14:textId="77777777" w:rsidTr="000F398A">
        <w:tc>
          <w:tcPr>
            <w:tcW w:w="5949" w:type="dxa"/>
          </w:tcPr>
          <w:p w14:paraId="34F866D5" w14:textId="023EF8C7" w:rsidR="00916910" w:rsidRDefault="00916910" w:rsidP="00513F49">
            <w:proofErr w:type="spellStart"/>
            <w:r>
              <w:t>Koruyucu</w:t>
            </w:r>
            <w:proofErr w:type="spellEnd"/>
            <w:r>
              <w:t xml:space="preserve"> </w:t>
            </w:r>
            <w:proofErr w:type="spellStart"/>
            <w:r>
              <w:t>madde</w:t>
            </w:r>
            <w:proofErr w:type="spellEnd"/>
            <w:r>
              <w:t xml:space="preserve"> (</w:t>
            </w:r>
            <w:proofErr w:type="spellStart"/>
            <w:r>
              <w:t>sadece</w:t>
            </w:r>
            <w:proofErr w:type="spellEnd"/>
            <w:r>
              <w:t xml:space="preserve"> </w:t>
            </w:r>
            <w:proofErr w:type="spellStart"/>
            <w:r>
              <w:t>biri</w:t>
            </w:r>
            <w:proofErr w:type="spellEnd"/>
            <w:r>
              <w:t xml:space="preserve"> </w:t>
            </w:r>
            <w:proofErr w:type="spellStart"/>
            <w:r>
              <w:t>veya</w:t>
            </w:r>
            <w:proofErr w:type="spellEnd"/>
            <w:r>
              <w:t xml:space="preserve"> </w:t>
            </w:r>
            <w:proofErr w:type="spellStart"/>
            <w:r>
              <w:t>karışımı</w:t>
            </w:r>
            <w:proofErr w:type="spellEnd"/>
            <w:r>
              <w:t xml:space="preserve">), g/kg, </w:t>
            </w:r>
            <w:proofErr w:type="spellStart"/>
            <w:r>
              <w:t>en</w:t>
            </w:r>
            <w:proofErr w:type="spellEnd"/>
            <w:r>
              <w:t xml:space="preserve"> </w:t>
            </w:r>
            <w:proofErr w:type="spellStart"/>
            <w:r>
              <w:t>çok</w:t>
            </w:r>
            <w:proofErr w:type="spellEnd"/>
          </w:p>
        </w:tc>
        <w:tc>
          <w:tcPr>
            <w:tcW w:w="1843" w:type="dxa"/>
          </w:tcPr>
          <w:p w14:paraId="388DBC24" w14:textId="7293A60E" w:rsidR="00916910" w:rsidRDefault="00916910" w:rsidP="000F398A">
            <w:pPr>
              <w:jc w:val="center"/>
            </w:pPr>
            <w:r>
              <w:t>1,0</w:t>
            </w:r>
          </w:p>
        </w:tc>
        <w:tc>
          <w:tcPr>
            <w:tcW w:w="1836" w:type="dxa"/>
          </w:tcPr>
          <w:p w14:paraId="307784D9" w14:textId="32F95B37" w:rsidR="00916910" w:rsidRDefault="00916910" w:rsidP="000F398A">
            <w:pPr>
              <w:jc w:val="center"/>
            </w:pPr>
            <w:proofErr w:type="spellStart"/>
            <w:r>
              <w:t>Bulunmamalı</w:t>
            </w:r>
            <w:proofErr w:type="spellEnd"/>
          </w:p>
        </w:tc>
      </w:tr>
      <w:tr w:rsidR="00916910" w14:paraId="2E711104" w14:textId="77777777" w:rsidTr="000F398A">
        <w:tc>
          <w:tcPr>
            <w:tcW w:w="5949" w:type="dxa"/>
          </w:tcPr>
          <w:p w14:paraId="6ED4E39B" w14:textId="4C239671" w:rsidR="00916910" w:rsidRPr="00916910" w:rsidRDefault="00916910" w:rsidP="00513F49">
            <w:proofErr w:type="spellStart"/>
            <w:r>
              <w:t>Kükürtdioksit</w:t>
            </w:r>
            <w:proofErr w:type="spellEnd"/>
            <w:r>
              <w:t xml:space="preserve"> (SO</w:t>
            </w:r>
            <w:r>
              <w:rPr>
                <w:vertAlign w:val="subscript"/>
              </w:rPr>
              <w:t>2</w:t>
            </w:r>
            <w:r>
              <w:t xml:space="preserve">), mg/kg, </w:t>
            </w:r>
            <w:proofErr w:type="spellStart"/>
            <w:r>
              <w:t>en</w:t>
            </w:r>
            <w:proofErr w:type="spellEnd"/>
            <w:r>
              <w:t xml:space="preserve"> </w:t>
            </w:r>
            <w:proofErr w:type="spellStart"/>
            <w:r>
              <w:t>çok</w:t>
            </w:r>
            <w:proofErr w:type="spellEnd"/>
          </w:p>
        </w:tc>
        <w:tc>
          <w:tcPr>
            <w:tcW w:w="1843" w:type="dxa"/>
          </w:tcPr>
          <w:p w14:paraId="782C9675" w14:textId="5B7AFAA1" w:rsidR="00916910" w:rsidRDefault="00916910" w:rsidP="000F398A">
            <w:pPr>
              <w:jc w:val="center"/>
            </w:pPr>
            <w:r>
              <w:t>100,0</w:t>
            </w:r>
          </w:p>
        </w:tc>
        <w:tc>
          <w:tcPr>
            <w:tcW w:w="1836" w:type="dxa"/>
          </w:tcPr>
          <w:p w14:paraId="61950F19" w14:textId="06BE61CE" w:rsidR="00916910" w:rsidRDefault="00916910" w:rsidP="000F398A">
            <w:pPr>
              <w:jc w:val="center"/>
            </w:pPr>
            <w:proofErr w:type="spellStart"/>
            <w:r>
              <w:t>Bulunmamalı</w:t>
            </w:r>
            <w:proofErr w:type="spellEnd"/>
          </w:p>
        </w:tc>
      </w:tr>
    </w:tbl>
    <w:p w14:paraId="040619FA" w14:textId="77777777" w:rsidR="00DD0277" w:rsidRPr="00DD0277" w:rsidRDefault="00DD0277"/>
    <w:p w14:paraId="329F7EE4" w14:textId="77777777" w:rsidR="007F47D8" w:rsidRPr="00C57267" w:rsidRDefault="007F47D8" w:rsidP="007F47D8">
      <w:pPr>
        <w:pStyle w:val="Balk2"/>
      </w:pPr>
      <w:bookmarkStart w:id="84" w:name="_Toc80698997"/>
      <w:bookmarkStart w:id="85" w:name="_Toc80949056"/>
      <w:bookmarkStart w:id="86" w:name="_Toc81389205"/>
      <w:bookmarkStart w:id="87" w:name="_Toc80699121"/>
      <w:bookmarkStart w:id="88" w:name="_Toc80949180"/>
      <w:bookmarkStart w:id="89" w:name="_Toc81389329"/>
      <w:bookmarkStart w:id="90" w:name="_Toc80699122"/>
      <w:bookmarkStart w:id="91" w:name="_Toc80949181"/>
      <w:bookmarkStart w:id="92" w:name="_Toc81389330"/>
      <w:bookmarkStart w:id="93" w:name="_Toc80699144"/>
      <w:bookmarkStart w:id="94" w:name="_Toc80949203"/>
      <w:bookmarkStart w:id="95" w:name="_Toc81389352"/>
      <w:bookmarkStart w:id="96" w:name="_Toc471741809"/>
      <w:bookmarkStart w:id="97" w:name="_Toc66958048"/>
      <w:bookmarkStart w:id="98" w:name="_Toc121994794"/>
      <w:bookmarkEnd w:id="84"/>
      <w:bookmarkEnd w:id="85"/>
      <w:bookmarkEnd w:id="86"/>
      <w:bookmarkEnd w:id="87"/>
      <w:bookmarkEnd w:id="88"/>
      <w:bookmarkEnd w:id="89"/>
      <w:bookmarkEnd w:id="90"/>
      <w:bookmarkEnd w:id="91"/>
      <w:bookmarkEnd w:id="92"/>
      <w:bookmarkEnd w:id="93"/>
      <w:bookmarkEnd w:id="94"/>
      <w:bookmarkEnd w:id="95"/>
      <w:r w:rsidRPr="00C57267">
        <w:lastRenderedPageBreak/>
        <w:t>Özellik, muayene ve deney madde numaraları</w:t>
      </w:r>
      <w:bookmarkEnd w:id="96"/>
      <w:bookmarkEnd w:id="97"/>
      <w:bookmarkEnd w:id="98"/>
    </w:p>
    <w:bookmarkEnd w:id="83"/>
    <w:p w14:paraId="2BD3AF78" w14:textId="53718E69" w:rsidR="000B02AD" w:rsidRDefault="007F47D8" w:rsidP="00B335BA">
      <w:r>
        <w:t>Bu standartt</w:t>
      </w:r>
      <w:r w:rsidRPr="00E917F8">
        <w:t>a verilen özellikler ile bunların, muayene ve deney madde numaraları Çizelge</w:t>
      </w:r>
      <w:r w:rsidR="003C1166">
        <w:t>’</w:t>
      </w:r>
      <w:r w:rsidR="00F4250D">
        <w:t>5</w:t>
      </w:r>
      <w:r w:rsidRPr="00E917F8">
        <w:t>'</w:t>
      </w:r>
      <w:r w:rsidR="00F4250D">
        <w:t>d</w:t>
      </w:r>
      <w:r w:rsidRPr="00E917F8">
        <w:t>e verilmiştir.</w:t>
      </w:r>
    </w:p>
    <w:p w14:paraId="72FF62BC" w14:textId="5E244025"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C71888">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C71888">
        <w:rPr>
          <w:noProof/>
        </w:rPr>
        <w:t>5</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C71888">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984"/>
        <w:gridCol w:w="2127"/>
      </w:tblGrid>
      <w:tr w:rsidR="002552A1" w:rsidRPr="00E576EA" w14:paraId="172FEB5C" w14:textId="77777777" w:rsidTr="000F398A">
        <w:tc>
          <w:tcPr>
            <w:tcW w:w="5382" w:type="dxa"/>
          </w:tcPr>
          <w:p w14:paraId="09610F7D" w14:textId="77777777" w:rsidR="002552A1" w:rsidRPr="000F398A" w:rsidRDefault="002552A1">
            <w:pPr>
              <w:jc w:val="center"/>
              <w:rPr>
                <w:rFonts w:cs="Arial"/>
                <w:b/>
              </w:rPr>
            </w:pPr>
            <w:r w:rsidRPr="000F398A">
              <w:rPr>
                <w:rFonts w:cs="Arial"/>
                <w:b/>
              </w:rPr>
              <w:t>Özellikler</w:t>
            </w:r>
          </w:p>
        </w:tc>
        <w:tc>
          <w:tcPr>
            <w:tcW w:w="1984" w:type="dxa"/>
          </w:tcPr>
          <w:p w14:paraId="6B9BEE19" w14:textId="77777777" w:rsidR="002552A1" w:rsidRPr="000F398A" w:rsidRDefault="002552A1">
            <w:pPr>
              <w:jc w:val="center"/>
              <w:rPr>
                <w:rFonts w:cs="Arial"/>
                <w:b/>
              </w:rPr>
            </w:pPr>
            <w:r w:rsidRPr="000F398A">
              <w:rPr>
                <w:rFonts w:cs="Arial"/>
                <w:b/>
              </w:rPr>
              <w:t>Özellik Madde No</w:t>
            </w:r>
          </w:p>
        </w:tc>
        <w:tc>
          <w:tcPr>
            <w:tcW w:w="2127" w:type="dxa"/>
          </w:tcPr>
          <w:p w14:paraId="580A1E0E" w14:textId="77777777" w:rsidR="002552A1" w:rsidRPr="000F398A" w:rsidRDefault="002552A1">
            <w:pPr>
              <w:jc w:val="center"/>
              <w:rPr>
                <w:rFonts w:cs="Arial"/>
                <w:b/>
              </w:rPr>
            </w:pPr>
            <w:r w:rsidRPr="000F398A">
              <w:rPr>
                <w:rFonts w:cs="Arial"/>
                <w:b/>
              </w:rPr>
              <w:t>Muayene ve Deney Madde No</w:t>
            </w:r>
          </w:p>
        </w:tc>
      </w:tr>
      <w:tr w:rsidR="002552A1" w:rsidRPr="00E576EA" w14:paraId="795AB7F5" w14:textId="77777777" w:rsidTr="000F398A">
        <w:tc>
          <w:tcPr>
            <w:tcW w:w="5382" w:type="dxa"/>
          </w:tcPr>
          <w:p w14:paraId="2464EDF5" w14:textId="77777777" w:rsidR="002552A1" w:rsidRPr="00E576EA" w:rsidRDefault="002552A1" w:rsidP="00B335BA">
            <w:pPr>
              <w:spacing w:after="0" w:line="240" w:lineRule="auto"/>
              <w:rPr>
                <w:rFonts w:cs="Arial"/>
              </w:rPr>
            </w:pPr>
            <w:r w:rsidRPr="00E576EA">
              <w:rPr>
                <w:rFonts w:cs="Arial"/>
              </w:rPr>
              <w:t>Duyu</w:t>
            </w:r>
            <w:r w:rsidR="00610952">
              <w:rPr>
                <w:rFonts w:cs="Arial"/>
              </w:rPr>
              <w:t>sal muayene</w:t>
            </w:r>
          </w:p>
        </w:tc>
        <w:tc>
          <w:tcPr>
            <w:tcW w:w="1984" w:type="dxa"/>
          </w:tcPr>
          <w:p w14:paraId="4F09990F" w14:textId="77777777" w:rsidR="002552A1" w:rsidRPr="00E576EA" w:rsidRDefault="00610952" w:rsidP="002552A1">
            <w:pPr>
              <w:jc w:val="center"/>
              <w:rPr>
                <w:rFonts w:cs="Arial"/>
              </w:rPr>
            </w:pPr>
            <w:r>
              <w:rPr>
                <w:rFonts w:cs="Arial"/>
              </w:rPr>
              <w:t>4.2.1</w:t>
            </w:r>
          </w:p>
        </w:tc>
        <w:tc>
          <w:tcPr>
            <w:tcW w:w="2127" w:type="dxa"/>
          </w:tcPr>
          <w:p w14:paraId="3E41B21C" w14:textId="77777777" w:rsidR="002552A1" w:rsidRPr="0062568A" w:rsidRDefault="00610952" w:rsidP="002552A1">
            <w:pPr>
              <w:jc w:val="center"/>
              <w:rPr>
                <w:rFonts w:cs="Arial"/>
              </w:rPr>
            </w:pPr>
            <w:r w:rsidRPr="0062568A">
              <w:rPr>
                <w:rFonts w:cs="Arial"/>
              </w:rPr>
              <w:t>5.2.2</w:t>
            </w:r>
          </w:p>
        </w:tc>
      </w:tr>
      <w:tr w:rsidR="00466444" w:rsidRPr="00E576EA" w14:paraId="68D3FBBD" w14:textId="77777777" w:rsidTr="000F398A">
        <w:tc>
          <w:tcPr>
            <w:tcW w:w="5382" w:type="dxa"/>
          </w:tcPr>
          <w:p w14:paraId="28501F67" w14:textId="56D0A0E8" w:rsidR="00466444" w:rsidRPr="00E576EA" w:rsidRDefault="0062568A">
            <w:pPr>
              <w:spacing w:after="0" w:line="240" w:lineRule="auto"/>
              <w:rPr>
                <w:rFonts w:cs="Arial"/>
              </w:rPr>
            </w:pPr>
            <w:r>
              <w:rPr>
                <w:rFonts w:cs="Arial"/>
              </w:rPr>
              <w:t>Suda çö</w:t>
            </w:r>
            <w:r w:rsidR="00423E13">
              <w:rPr>
                <w:rFonts w:cs="Arial"/>
              </w:rPr>
              <w:t>zünür katı madde tayini</w:t>
            </w:r>
          </w:p>
        </w:tc>
        <w:tc>
          <w:tcPr>
            <w:tcW w:w="1984" w:type="dxa"/>
          </w:tcPr>
          <w:p w14:paraId="24D16D63" w14:textId="77777777" w:rsidR="00466444" w:rsidRDefault="00466444" w:rsidP="002552A1">
            <w:pPr>
              <w:jc w:val="center"/>
              <w:rPr>
                <w:rFonts w:cs="Arial"/>
              </w:rPr>
            </w:pPr>
            <w:r>
              <w:rPr>
                <w:rFonts w:cs="Arial"/>
              </w:rPr>
              <w:t>4.2.2</w:t>
            </w:r>
          </w:p>
        </w:tc>
        <w:tc>
          <w:tcPr>
            <w:tcW w:w="2127" w:type="dxa"/>
          </w:tcPr>
          <w:p w14:paraId="115E46EF" w14:textId="1CB9C7DD" w:rsidR="00466444" w:rsidRPr="0062568A" w:rsidRDefault="00C061C4" w:rsidP="002552A1">
            <w:pPr>
              <w:jc w:val="center"/>
              <w:rPr>
                <w:rFonts w:cs="Arial"/>
              </w:rPr>
            </w:pPr>
            <w:r w:rsidRPr="0062568A">
              <w:rPr>
                <w:rFonts w:cs="Arial"/>
              </w:rPr>
              <w:t>5.</w:t>
            </w:r>
            <w:r w:rsidR="0062568A" w:rsidRPr="000F398A">
              <w:rPr>
                <w:rFonts w:cs="Arial"/>
              </w:rPr>
              <w:t>3.1</w:t>
            </w:r>
            <w:r w:rsidR="00E74AEE">
              <w:rPr>
                <w:rFonts w:cs="Arial"/>
              </w:rPr>
              <w:t>.1</w:t>
            </w:r>
          </w:p>
        </w:tc>
      </w:tr>
      <w:tr w:rsidR="00C22E29" w:rsidRPr="00E576EA" w14:paraId="45BEB175" w14:textId="77777777" w:rsidTr="000F398A">
        <w:tc>
          <w:tcPr>
            <w:tcW w:w="5382" w:type="dxa"/>
          </w:tcPr>
          <w:p w14:paraId="4AA88C1E" w14:textId="1E352C20" w:rsidR="00C22E29" w:rsidRPr="00E576EA" w:rsidRDefault="00C22E29" w:rsidP="00C22E29">
            <w:pPr>
              <w:spacing w:after="0" w:line="240" w:lineRule="auto"/>
              <w:rPr>
                <w:rFonts w:cs="Arial"/>
              </w:rPr>
            </w:pPr>
            <w:r w:rsidRPr="00E576EA">
              <w:rPr>
                <w:rFonts w:cs="Arial"/>
              </w:rPr>
              <w:t>Metalik maddeler</w:t>
            </w:r>
            <w:r>
              <w:rPr>
                <w:rFonts w:cs="Arial"/>
              </w:rPr>
              <w:t xml:space="preserve"> tayini</w:t>
            </w:r>
          </w:p>
        </w:tc>
        <w:tc>
          <w:tcPr>
            <w:tcW w:w="1984" w:type="dxa"/>
          </w:tcPr>
          <w:p w14:paraId="3F143809" w14:textId="78EA7BFF" w:rsidR="00C22E29" w:rsidRPr="00E576EA" w:rsidRDefault="00C22E29" w:rsidP="00C22E29">
            <w:pPr>
              <w:jc w:val="center"/>
              <w:rPr>
                <w:rFonts w:cs="Arial"/>
              </w:rPr>
            </w:pPr>
            <w:r>
              <w:rPr>
                <w:rFonts w:cs="Arial"/>
              </w:rPr>
              <w:t>4.2</w:t>
            </w:r>
            <w:r w:rsidRPr="00E576EA">
              <w:rPr>
                <w:rFonts w:cs="Arial"/>
              </w:rPr>
              <w:t>.</w:t>
            </w:r>
            <w:r w:rsidR="00FB4CEA">
              <w:rPr>
                <w:rFonts w:cs="Arial"/>
              </w:rPr>
              <w:t>2</w:t>
            </w:r>
          </w:p>
        </w:tc>
        <w:tc>
          <w:tcPr>
            <w:tcW w:w="2127" w:type="dxa"/>
          </w:tcPr>
          <w:p w14:paraId="05B682A5" w14:textId="56A3E490" w:rsidR="00C22E29" w:rsidRPr="00E576EA" w:rsidRDefault="00C22E29" w:rsidP="00C22E29">
            <w:pPr>
              <w:jc w:val="center"/>
              <w:rPr>
                <w:rFonts w:cs="Arial"/>
              </w:rPr>
            </w:pPr>
            <w:r>
              <w:rPr>
                <w:rFonts w:cs="Arial"/>
              </w:rPr>
              <w:t>5.3.</w:t>
            </w:r>
            <w:r w:rsidR="0062568A">
              <w:rPr>
                <w:rFonts w:cs="Arial"/>
              </w:rPr>
              <w:t>2</w:t>
            </w:r>
          </w:p>
        </w:tc>
      </w:tr>
      <w:tr w:rsidR="00C22E29" w:rsidRPr="00E576EA" w14:paraId="6967C57F" w14:textId="77777777" w:rsidTr="000F398A">
        <w:tc>
          <w:tcPr>
            <w:tcW w:w="5382" w:type="dxa"/>
          </w:tcPr>
          <w:p w14:paraId="3FAAB437" w14:textId="7311857E" w:rsidR="00C22E29" w:rsidRPr="00E576EA" w:rsidRDefault="00C22E29" w:rsidP="00C22E29">
            <w:pPr>
              <w:spacing w:after="0" w:line="240" w:lineRule="auto"/>
              <w:rPr>
                <w:rFonts w:cs="Arial"/>
              </w:rPr>
            </w:pPr>
            <w:r w:rsidRPr="00E576EA">
              <w:rPr>
                <w:rFonts w:cs="Arial"/>
              </w:rPr>
              <w:t>Maya ve küf</w:t>
            </w:r>
            <w:r w:rsidR="00FB4CEA">
              <w:rPr>
                <w:rFonts w:cs="Arial"/>
              </w:rPr>
              <w:t xml:space="preserve"> sayımı</w:t>
            </w:r>
          </w:p>
        </w:tc>
        <w:tc>
          <w:tcPr>
            <w:tcW w:w="1984" w:type="dxa"/>
          </w:tcPr>
          <w:p w14:paraId="12D06C3D" w14:textId="68845D20" w:rsidR="00C22E29" w:rsidRPr="00E576EA" w:rsidRDefault="00C22E29" w:rsidP="00C22E29">
            <w:pPr>
              <w:jc w:val="center"/>
              <w:rPr>
                <w:rFonts w:cs="Arial"/>
              </w:rPr>
            </w:pPr>
            <w:r w:rsidRPr="00E576EA">
              <w:rPr>
                <w:rFonts w:cs="Arial"/>
              </w:rPr>
              <w:t>4</w:t>
            </w:r>
            <w:r>
              <w:rPr>
                <w:rFonts w:cs="Arial"/>
              </w:rPr>
              <w:t>.2.</w:t>
            </w:r>
            <w:r w:rsidR="00FB4CEA">
              <w:rPr>
                <w:rFonts w:cs="Arial"/>
              </w:rPr>
              <w:t>3</w:t>
            </w:r>
          </w:p>
        </w:tc>
        <w:tc>
          <w:tcPr>
            <w:tcW w:w="2127" w:type="dxa"/>
          </w:tcPr>
          <w:p w14:paraId="60D513DC" w14:textId="38F57549" w:rsidR="00C22E29" w:rsidRPr="00E576EA" w:rsidRDefault="00C22E29" w:rsidP="00C22E29">
            <w:pPr>
              <w:jc w:val="center"/>
              <w:rPr>
                <w:rFonts w:cs="Arial"/>
              </w:rPr>
            </w:pPr>
            <w:r>
              <w:rPr>
                <w:rFonts w:cs="Arial"/>
              </w:rPr>
              <w:t>5.3.</w:t>
            </w:r>
            <w:r w:rsidR="00500733">
              <w:rPr>
                <w:rFonts w:cs="Arial"/>
              </w:rPr>
              <w:t>3</w:t>
            </w:r>
          </w:p>
        </w:tc>
      </w:tr>
      <w:tr w:rsidR="00C22E29" w:rsidRPr="00E576EA" w14:paraId="12079FA1" w14:textId="77777777" w:rsidTr="000F398A">
        <w:tc>
          <w:tcPr>
            <w:tcW w:w="5382" w:type="dxa"/>
          </w:tcPr>
          <w:p w14:paraId="4D108C87" w14:textId="524CAEF4" w:rsidR="00C22E29" w:rsidRPr="00FB4CEA" w:rsidRDefault="00C22E29" w:rsidP="00C22E29">
            <w:pPr>
              <w:spacing w:after="0" w:line="240" w:lineRule="auto"/>
              <w:rPr>
                <w:rFonts w:cs="Arial"/>
              </w:rPr>
            </w:pPr>
            <w:r w:rsidRPr="00E576EA">
              <w:rPr>
                <w:rFonts w:cs="Arial"/>
                <w:i/>
              </w:rPr>
              <w:t xml:space="preserve">E. </w:t>
            </w:r>
            <w:proofErr w:type="spellStart"/>
            <w:r w:rsidRPr="00E576EA">
              <w:rPr>
                <w:rFonts w:cs="Arial"/>
                <w:i/>
              </w:rPr>
              <w:t>coli</w:t>
            </w:r>
            <w:proofErr w:type="spellEnd"/>
            <w:r w:rsidR="00FB4CEA">
              <w:rPr>
                <w:rFonts w:cs="Arial"/>
                <w:i/>
              </w:rPr>
              <w:t xml:space="preserve"> </w:t>
            </w:r>
            <w:r w:rsidR="00FB4CEA">
              <w:rPr>
                <w:rFonts w:cs="Arial"/>
              </w:rPr>
              <w:t>sayımı</w:t>
            </w:r>
          </w:p>
        </w:tc>
        <w:tc>
          <w:tcPr>
            <w:tcW w:w="1984" w:type="dxa"/>
          </w:tcPr>
          <w:p w14:paraId="0EEBE665" w14:textId="3BA13122" w:rsidR="00C22E29" w:rsidRPr="00E576EA" w:rsidRDefault="00C22E29" w:rsidP="00C22E29">
            <w:pPr>
              <w:jc w:val="center"/>
              <w:rPr>
                <w:rFonts w:cs="Arial"/>
              </w:rPr>
            </w:pPr>
            <w:r w:rsidRPr="00E576EA">
              <w:rPr>
                <w:rFonts w:cs="Arial"/>
              </w:rPr>
              <w:t>4</w:t>
            </w:r>
            <w:r>
              <w:rPr>
                <w:rFonts w:cs="Arial"/>
              </w:rPr>
              <w:t>.2.</w:t>
            </w:r>
            <w:r w:rsidR="00FB4CEA">
              <w:rPr>
                <w:rFonts w:cs="Arial"/>
              </w:rPr>
              <w:t>3</w:t>
            </w:r>
          </w:p>
        </w:tc>
        <w:tc>
          <w:tcPr>
            <w:tcW w:w="2127" w:type="dxa"/>
          </w:tcPr>
          <w:p w14:paraId="0AF271E2" w14:textId="31E6C75C" w:rsidR="00C22E29" w:rsidRPr="00E576EA" w:rsidRDefault="00C22E29" w:rsidP="00C22E29">
            <w:pPr>
              <w:jc w:val="center"/>
              <w:rPr>
                <w:rFonts w:cs="Arial"/>
              </w:rPr>
            </w:pPr>
            <w:r>
              <w:rPr>
                <w:rFonts w:cs="Arial"/>
              </w:rPr>
              <w:t>5.3.</w:t>
            </w:r>
            <w:r w:rsidR="00500733">
              <w:rPr>
                <w:rFonts w:cs="Arial"/>
              </w:rPr>
              <w:t>4</w:t>
            </w:r>
          </w:p>
        </w:tc>
      </w:tr>
      <w:tr w:rsidR="00FB4CEA" w:rsidRPr="00E576EA" w14:paraId="391C1260" w14:textId="77777777" w:rsidTr="000F398A">
        <w:tc>
          <w:tcPr>
            <w:tcW w:w="5382" w:type="dxa"/>
          </w:tcPr>
          <w:p w14:paraId="3C1120E7" w14:textId="7E6203D7" w:rsidR="00FB4CEA" w:rsidRPr="000F398A" w:rsidRDefault="00FB4CEA" w:rsidP="00C22E29">
            <w:pPr>
              <w:spacing w:after="0" w:line="240" w:lineRule="auto"/>
              <w:rPr>
                <w:rFonts w:cs="Arial"/>
              </w:rPr>
            </w:pPr>
            <w:proofErr w:type="spellStart"/>
            <w:r>
              <w:rPr>
                <w:rFonts w:cs="Arial"/>
                <w:i/>
              </w:rPr>
              <w:t>Salmonella</w:t>
            </w:r>
            <w:proofErr w:type="spellEnd"/>
            <w:r w:rsidR="00B839DB">
              <w:rPr>
                <w:rFonts w:cs="Arial"/>
                <w:i/>
              </w:rPr>
              <w:t xml:space="preserve"> </w:t>
            </w:r>
            <w:proofErr w:type="spellStart"/>
            <w:r w:rsidR="00B839DB">
              <w:rPr>
                <w:rFonts w:cs="Arial"/>
                <w:i/>
              </w:rPr>
              <w:t>spp</w:t>
            </w:r>
            <w:proofErr w:type="spellEnd"/>
            <w:r w:rsidR="00B839DB">
              <w:rPr>
                <w:rFonts w:cs="Arial"/>
                <w:i/>
              </w:rPr>
              <w:t>.</w:t>
            </w:r>
            <w:r>
              <w:rPr>
                <w:rFonts w:cs="Arial"/>
                <w:i/>
              </w:rPr>
              <w:t xml:space="preserve"> </w:t>
            </w:r>
            <w:r>
              <w:rPr>
                <w:rFonts w:cs="Arial"/>
              </w:rPr>
              <w:t>aranması</w:t>
            </w:r>
          </w:p>
        </w:tc>
        <w:tc>
          <w:tcPr>
            <w:tcW w:w="1984" w:type="dxa"/>
          </w:tcPr>
          <w:p w14:paraId="78280E17" w14:textId="1771F0A2" w:rsidR="00FB4CEA" w:rsidRPr="00E576EA" w:rsidRDefault="00FB4CEA" w:rsidP="00C22E29">
            <w:pPr>
              <w:jc w:val="center"/>
              <w:rPr>
                <w:rFonts w:cs="Arial"/>
              </w:rPr>
            </w:pPr>
            <w:r>
              <w:rPr>
                <w:rFonts w:cs="Arial"/>
              </w:rPr>
              <w:t>4.2.3</w:t>
            </w:r>
          </w:p>
        </w:tc>
        <w:tc>
          <w:tcPr>
            <w:tcW w:w="2127" w:type="dxa"/>
          </w:tcPr>
          <w:p w14:paraId="33B16FD5" w14:textId="7BB208B7" w:rsidR="00FB4CEA" w:rsidRDefault="00500733" w:rsidP="00C22E29">
            <w:pPr>
              <w:jc w:val="center"/>
              <w:rPr>
                <w:rFonts w:cs="Arial"/>
              </w:rPr>
            </w:pPr>
            <w:r>
              <w:rPr>
                <w:rFonts w:cs="Arial"/>
              </w:rPr>
              <w:t>5.3.5</w:t>
            </w:r>
          </w:p>
        </w:tc>
      </w:tr>
      <w:tr w:rsidR="00FB4CEA" w:rsidRPr="00E576EA" w14:paraId="6A891B8A" w14:textId="77777777" w:rsidTr="000F398A">
        <w:tc>
          <w:tcPr>
            <w:tcW w:w="5382" w:type="dxa"/>
          </w:tcPr>
          <w:p w14:paraId="262766CA" w14:textId="5A05A8E8" w:rsidR="00FB4CEA" w:rsidRPr="000F398A" w:rsidRDefault="00FB4CEA" w:rsidP="00FB4CEA">
            <w:pPr>
              <w:spacing w:after="0" w:line="240" w:lineRule="auto"/>
              <w:rPr>
                <w:rFonts w:cs="Arial"/>
              </w:rPr>
            </w:pPr>
            <w:r>
              <w:t>Parçalanmış dane miktarı tayini</w:t>
            </w:r>
          </w:p>
        </w:tc>
        <w:tc>
          <w:tcPr>
            <w:tcW w:w="1984" w:type="dxa"/>
          </w:tcPr>
          <w:p w14:paraId="509F1B77" w14:textId="3F0E42E6" w:rsidR="00FB4CEA" w:rsidRDefault="00FB4CEA" w:rsidP="00FB4CEA">
            <w:pPr>
              <w:jc w:val="center"/>
              <w:rPr>
                <w:rFonts w:cs="Arial"/>
              </w:rPr>
            </w:pPr>
            <w:r>
              <w:rPr>
                <w:rFonts w:cs="Arial"/>
              </w:rPr>
              <w:t>4.2.4</w:t>
            </w:r>
          </w:p>
        </w:tc>
        <w:tc>
          <w:tcPr>
            <w:tcW w:w="2127" w:type="dxa"/>
          </w:tcPr>
          <w:p w14:paraId="02ED7408" w14:textId="57989F57" w:rsidR="00FB4CEA" w:rsidRDefault="00F4250D">
            <w:pPr>
              <w:jc w:val="center"/>
              <w:rPr>
                <w:rFonts w:cs="Arial"/>
              </w:rPr>
            </w:pPr>
            <w:r>
              <w:rPr>
                <w:rFonts w:cs="Arial"/>
              </w:rPr>
              <w:t>5.3.6</w:t>
            </w:r>
          </w:p>
        </w:tc>
      </w:tr>
      <w:tr w:rsidR="00FB4CEA" w:rsidRPr="00E576EA" w14:paraId="45F03FB8" w14:textId="77777777" w:rsidTr="000F398A">
        <w:tc>
          <w:tcPr>
            <w:tcW w:w="5382" w:type="dxa"/>
          </w:tcPr>
          <w:p w14:paraId="79029DAA" w14:textId="62FD057C" w:rsidR="00FB4CEA" w:rsidRPr="00FB4CEA" w:rsidRDefault="00FB4CEA" w:rsidP="00FB4CEA">
            <w:pPr>
              <w:spacing w:after="0" w:line="240" w:lineRule="auto"/>
              <w:rPr>
                <w:rFonts w:cs="Arial"/>
              </w:rPr>
            </w:pPr>
            <w:r>
              <w:t>Şekerlenmiş dane miktarı tayini</w:t>
            </w:r>
          </w:p>
        </w:tc>
        <w:tc>
          <w:tcPr>
            <w:tcW w:w="1984" w:type="dxa"/>
          </w:tcPr>
          <w:p w14:paraId="746781C2" w14:textId="2706896E" w:rsidR="00FB4CEA" w:rsidRDefault="00FB4CEA" w:rsidP="00FB4CEA">
            <w:pPr>
              <w:jc w:val="center"/>
              <w:rPr>
                <w:rFonts w:cs="Arial"/>
              </w:rPr>
            </w:pPr>
            <w:r w:rsidRPr="00DD71A0">
              <w:rPr>
                <w:rFonts w:cs="Arial"/>
              </w:rPr>
              <w:t>4.2.4</w:t>
            </w:r>
          </w:p>
        </w:tc>
        <w:tc>
          <w:tcPr>
            <w:tcW w:w="2127" w:type="dxa"/>
          </w:tcPr>
          <w:p w14:paraId="41E9EB2F" w14:textId="489B4CE2" w:rsidR="00FB4CEA" w:rsidRDefault="00F4250D" w:rsidP="000F398A">
            <w:pPr>
              <w:jc w:val="center"/>
              <w:rPr>
                <w:rFonts w:cs="Arial"/>
              </w:rPr>
            </w:pPr>
            <w:r>
              <w:rPr>
                <w:rFonts w:cs="Arial"/>
              </w:rPr>
              <w:t>5.3</w:t>
            </w:r>
            <w:r w:rsidR="00D9004D">
              <w:rPr>
                <w:rFonts w:cs="Arial"/>
              </w:rPr>
              <w:t>.</w:t>
            </w:r>
            <w:r>
              <w:rPr>
                <w:rFonts w:cs="Arial"/>
              </w:rPr>
              <w:t>7</w:t>
            </w:r>
          </w:p>
        </w:tc>
      </w:tr>
      <w:tr w:rsidR="00FB4CEA" w:rsidRPr="00E576EA" w14:paraId="4907512D" w14:textId="77777777" w:rsidTr="000F398A">
        <w:tc>
          <w:tcPr>
            <w:tcW w:w="5382" w:type="dxa"/>
          </w:tcPr>
          <w:p w14:paraId="7D4AAF13" w14:textId="54D6ABEB" w:rsidR="00FB4CEA" w:rsidRPr="00FB4CEA" w:rsidRDefault="00FB4CEA" w:rsidP="00FB4CEA">
            <w:pPr>
              <w:spacing w:after="0" w:line="240" w:lineRule="auto"/>
              <w:rPr>
                <w:rFonts w:cs="Arial"/>
              </w:rPr>
            </w:pPr>
            <w:r>
              <w:t>Şurupta suda çözünen katı madde tayini</w:t>
            </w:r>
          </w:p>
        </w:tc>
        <w:tc>
          <w:tcPr>
            <w:tcW w:w="1984" w:type="dxa"/>
          </w:tcPr>
          <w:p w14:paraId="352B6D3B" w14:textId="7CAF880A" w:rsidR="00FB4CEA" w:rsidRDefault="00FB4CEA" w:rsidP="00FB4CEA">
            <w:pPr>
              <w:jc w:val="center"/>
              <w:rPr>
                <w:rFonts w:cs="Arial"/>
              </w:rPr>
            </w:pPr>
            <w:r w:rsidRPr="00DD71A0">
              <w:rPr>
                <w:rFonts w:cs="Arial"/>
              </w:rPr>
              <w:t>4.2.4</w:t>
            </w:r>
          </w:p>
        </w:tc>
        <w:tc>
          <w:tcPr>
            <w:tcW w:w="2127" w:type="dxa"/>
          </w:tcPr>
          <w:p w14:paraId="5E0A37B0" w14:textId="564E0271" w:rsidR="00FB4CEA" w:rsidRDefault="00E74AEE" w:rsidP="00FB4CEA">
            <w:pPr>
              <w:jc w:val="center"/>
              <w:rPr>
                <w:rFonts w:cs="Arial"/>
              </w:rPr>
            </w:pPr>
            <w:r>
              <w:rPr>
                <w:rFonts w:cs="Arial"/>
              </w:rPr>
              <w:t>5.3.1.2</w:t>
            </w:r>
          </w:p>
        </w:tc>
      </w:tr>
      <w:tr w:rsidR="00FB4CEA" w:rsidRPr="00E576EA" w14:paraId="1BCA0F94" w14:textId="77777777" w:rsidTr="000F398A">
        <w:tc>
          <w:tcPr>
            <w:tcW w:w="5382" w:type="dxa"/>
          </w:tcPr>
          <w:p w14:paraId="38CB3A54" w14:textId="21D090A2" w:rsidR="00FB4CEA" w:rsidRPr="00FB4CEA" w:rsidRDefault="00FB4CEA" w:rsidP="00FB4CEA">
            <w:pPr>
              <w:spacing w:after="0" w:line="240" w:lineRule="auto"/>
              <w:rPr>
                <w:rFonts w:cs="Arial"/>
              </w:rPr>
            </w:pPr>
            <w:r>
              <w:t>Süzme kütlesinin net kütleye oranı (Su kapasitesi 300 ml'den fazla kaplarda) tayini</w:t>
            </w:r>
          </w:p>
        </w:tc>
        <w:tc>
          <w:tcPr>
            <w:tcW w:w="1984" w:type="dxa"/>
          </w:tcPr>
          <w:p w14:paraId="67896C40" w14:textId="7502E2E3" w:rsidR="00FB4CEA" w:rsidRDefault="00FB4CEA" w:rsidP="00FB4CEA">
            <w:pPr>
              <w:jc w:val="center"/>
              <w:rPr>
                <w:rFonts w:cs="Arial"/>
              </w:rPr>
            </w:pPr>
            <w:r w:rsidRPr="00DD71A0">
              <w:rPr>
                <w:rFonts w:cs="Arial"/>
              </w:rPr>
              <w:t>4.2.4</w:t>
            </w:r>
          </w:p>
        </w:tc>
        <w:tc>
          <w:tcPr>
            <w:tcW w:w="2127" w:type="dxa"/>
          </w:tcPr>
          <w:p w14:paraId="1E0AB4E2" w14:textId="3D2F662D" w:rsidR="00FB4CEA" w:rsidRDefault="009B491B" w:rsidP="00FB4CEA">
            <w:pPr>
              <w:jc w:val="center"/>
              <w:rPr>
                <w:rFonts w:cs="Arial"/>
              </w:rPr>
            </w:pPr>
            <w:r>
              <w:rPr>
                <w:rFonts w:cs="Arial"/>
              </w:rPr>
              <w:t>5.3.8</w:t>
            </w:r>
          </w:p>
        </w:tc>
      </w:tr>
      <w:tr w:rsidR="00FB4CEA" w:rsidRPr="00E576EA" w14:paraId="1A694876" w14:textId="77777777" w:rsidTr="000F398A">
        <w:tc>
          <w:tcPr>
            <w:tcW w:w="5382" w:type="dxa"/>
          </w:tcPr>
          <w:p w14:paraId="272DB3E8" w14:textId="19C10154" w:rsidR="00FB4CEA" w:rsidRPr="00FB4CEA" w:rsidRDefault="00FB4CEA" w:rsidP="00FB4CEA">
            <w:pPr>
              <w:spacing w:after="0" w:line="240" w:lineRule="auto"/>
              <w:rPr>
                <w:rFonts w:cs="Arial"/>
              </w:rPr>
            </w:pPr>
            <w:r>
              <w:t>Süzme kütlesinin net kütleye oranı (Su kapasitesi 300 ml'den az kaplarda) tayini</w:t>
            </w:r>
          </w:p>
        </w:tc>
        <w:tc>
          <w:tcPr>
            <w:tcW w:w="1984" w:type="dxa"/>
          </w:tcPr>
          <w:p w14:paraId="1F5B97EF" w14:textId="0AC71707" w:rsidR="00FB4CEA" w:rsidRDefault="00FB4CEA" w:rsidP="00FB4CEA">
            <w:pPr>
              <w:jc w:val="center"/>
              <w:rPr>
                <w:rFonts w:cs="Arial"/>
              </w:rPr>
            </w:pPr>
            <w:r w:rsidRPr="00DD71A0">
              <w:rPr>
                <w:rFonts w:cs="Arial"/>
              </w:rPr>
              <w:t>4.2.4</w:t>
            </w:r>
          </w:p>
        </w:tc>
        <w:tc>
          <w:tcPr>
            <w:tcW w:w="2127" w:type="dxa"/>
          </w:tcPr>
          <w:p w14:paraId="17E07EB3" w14:textId="766C6EC6" w:rsidR="00FB4CEA" w:rsidRDefault="009B491B" w:rsidP="00FB4CEA">
            <w:pPr>
              <w:jc w:val="center"/>
              <w:rPr>
                <w:rFonts w:cs="Arial"/>
              </w:rPr>
            </w:pPr>
            <w:r>
              <w:rPr>
                <w:rFonts w:cs="Arial"/>
              </w:rPr>
              <w:t>5.3.8</w:t>
            </w:r>
          </w:p>
        </w:tc>
      </w:tr>
      <w:tr w:rsidR="00FB4CEA" w:rsidRPr="00E576EA" w14:paraId="32B0CC09" w14:textId="77777777" w:rsidTr="000F398A">
        <w:tc>
          <w:tcPr>
            <w:tcW w:w="5382" w:type="dxa"/>
          </w:tcPr>
          <w:p w14:paraId="553C15BA" w14:textId="125504D1" w:rsidR="00FB4CEA" w:rsidRPr="00FB4CEA" w:rsidRDefault="00FB4CEA">
            <w:pPr>
              <w:spacing w:after="0" w:line="240" w:lineRule="auto"/>
              <w:rPr>
                <w:rFonts w:cs="Arial"/>
              </w:rPr>
            </w:pPr>
            <w:r>
              <w:t>Kabın doldurma oranı tayini</w:t>
            </w:r>
          </w:p>
        </w:tc>
        <w:tc>
          <w:tcPr>
            <w:tcW w:w="1984" w:type="dxa"/>
          </w:tcPr>
          <w:p w14:paraId="7D1A62DF" w14:textId="12CB2510" w:rsidR="00FB4CEA" w:rsidRDefault="00FB4CEA" w:rsidP="00FB4CEA">
            <w:pPr>
              <w:jc w:val="center"/>
              <w:rPr>
                <w:rFonts w:cs="Arial"/>
              </w:rPr>
            </w:pPr>
            <w:r w:rsidRPr="00DD71A0">
              <w:rPr>
                <w:rFonts w:cs="Arial"/>
              </w:rPr>
              <w:t>4.2.4</w:t>
            </w:r>
          </w:p>
        </w:tc>
        <w:tc>
          <w:tcPr>
            <w:tcW w:w="2127" w:type="dxa"/>
          </w:tcPr>
          <w:p w14:paraId="78501133" w14:textId="78D5C9FB" w:rsidR="00FB4CEA" w:rsidRDefault="009B491B" w:rsidP="00FB4CEA">
            <w:pPr>
              <w:jc w:val="center"/>
              <w:rPr>
                <w:rFonts w:cs="Arial"/>
              </w:rPr>
            </w:pPr>
            <w:r>
              <w:rPr>
                <w:rFonts w:cs="Arial"/>
              </w:rPr>
              <w:t>5.3.9</w:t>
            </w:r>
          </w:p>
        </w:tc>
      </w:tr>
      <w:tr w:rsidR="00FB4CEA" w:rsidRPr="00E576EA" w14:paraId="01A02F65" w14:textId="77777777" w:rsidTr="000F398A">
        <w:tc>
          <w:tcPr>
            <w:tcW w:w="5382" w:type="dxa"/>
          </w:tcPr>
          <w:p w14:paraId="24E80F13" w14:textId="5A94EE4F" w:rsidR="00FB4CEA" w:rsidRPr="00FB4CEA" w:rsidRDefault="00FB4CEA">
            <w:pPr>
              <w:spacing w:after="0" w:line="240" w:lineRule="auto"/>
              <w:rPr>
                <w:rFonts w:cs="Arial"/>
              </w:rPr>
            </w:pPr>
            <w:r>
              <w:t>Koruyucu madde tayini</w:t>
            </w:r>
          </w:p>
        </w:tc>
        <w:tc>
          <w:tcPr>
            <w:tcW w:w="1984" w:type="dxa"/>
          </w:tcPr>
          <w:p w14:paraId="7597243D" w14:textId="16598F29" w:rsidR="00FB4CEA" w:rsidRDefault="00FB4CEA" w:rsidP="00FB4CEA">
            <w:pPr>
              <w:jc w:val="center"/>
              <w:rPr>
                <w:rFonts w:cs="Arial"/>
              </w:rPr>
            </w:pPr>
            <w:r w:rsidRPr="00DD71A0">
              <w:rPr>
                <w:rFonts w:cs="Arial"/>
              </w:rPr>
              <w:t>4.2.4</w:t>
            </w:r>
          </w:p>
        </w:tc>
        <w:tc>
          <w:tcPr>
            <w:tcW w:w="2127" w:type="dxa"/>
          </w:tcPr>
          <w:p w14:paraId="42563E48" w14:textId="596E0D1E" w:rsidR="00FB4CEA" w:rsidRDefault="009B491B" w:rsidP="00FB4CEA">
            <w:pPr>
              <w:jc w:val="center"/>
              <w:rPr>
                <w:rFonts w:cs="Arial"/>
              </w:rPr>
            </w:pPr>
            <w:r>
              <w:rPr>
                <w:rFonts w:cs="Arial"/>
              </w:rPr>
              <w:t>5.3.10</w:t>
            </w:r>
          </w:p>
        </w:tc>
      </w:tr>
      <w:tr w:rsidR="00FB4CEA" w:rsidRPr="00E576EA" w14:paraId="0495A85C" w14:textId="77777777" w:rsidTr="000F398A">
        <w:tc>
          <w:tcPr>
            <w:tcW w:w="5382" w:type="dxa"/>
          </w:tcPr>
          <w:p w14:paraId="4790C553" w14:textId="04E8473F" w:rsidR="00FB4CEA" w:rsidRPr="00FB4CEA" w:rsidRDefault="00FB4CEA">
            <w:pPr>
              <w:spacing w:after="0" w:line="240" w:lineRule="auto"/>
              <w:rPr>
                <w:rFonts w:cs="Arial"/>
              </w:rPr>
            </w:pPr>
            <w:proofErr w:type="spellStart"/>
            <w:r>
              <w:t>Kükürtdioksit</w:t>
            </w:r>
            <w:proofErr w:type="spellEnd"/>
            <w:r>
              <w:t xml:space="preserve"> (SO</w:t>
            </w:r>
            <w:r>
              <w:rPr>
                <w:vertAlign w:val="subscript"/>
              </w:rPr>
              <w:t>2</w:t>
            </w:r>
            <w:r>
              <w:t>) tayini</w:t>
            </w:r>
          </w:p>
        </w:tc>
        <w:tc>
          <w:tcPr>
            <w:tcW w:w="1984" w:type="dxa"/>
          </w:tcPr>
          <w:p w14:paraId="17EEE1D0" w14:textId="04D5E227" w:rsidR="00FB4CEA" w:rsidRDefault="00FB4CEA" w:rsidP="00FB4CEA">
            <w:pPr>
              <w:jc w:val="center"/>
              <w:rPr>
                <w:rFonts w:cs="Arial"/>
              </w:rPr>
            </w:pPr>
            <w:r w:rsidRPr="00DD71A0">
              <w:rPr>
                <w:rFonts w:cs="Arial"/>
              </w:rPr>
              <w:t>4.2.4</w:t>
            </w:r>
          </w:p>
        </w:tc>
        <w:tc>
          <w:tcPr>
            <w:tcW w:w="2127" w:type="dxa"/>
          </w:tcPr>
          <w:p w14:paraId="4259A82D" w14:textId="1CB00BBD" w:rsidR="00FB4CEA" w:rsidRDefault="009B491B" w:rsidP="00FB4CEA">
            <w:pPr>
              <w:jc w:val="center"/>
              <w:rPr>
                <w:rFonts w:cs="Arial"/>
              </w:rPr>
            </w:pPr>
            <w:r>
              <w:rPr>
                <w:rFonts w:cs="Arial"/>
              </w:rPr>
              <w:t>5.3.11</w:t>
            </w:r>
          </w:p>
        </w:tc>
      </w:tr>
      <w:tr w:rsidR="00FB4CEA" w:rsidRPr="00E576EA" w14:paraId="42A618B1" w14:textId="77777777" w:rsidTr="000F398A">
        <w:tc>
          <w:tcPr>
            <w:tcW w:w="5382" w:type="dxa"/>
          </w:tcPr>
          <w:p w14:paraId="4983A3A0" w14:textId="77777777" w:rsidR="00FB4CEA" w:rsidRPr="00E576EA" w:rsidRDefault="00FB4CEA" w:rsidP="00FB4CEA">
            <w:pPr>
              <w:spacing w:after="0" w:line="240" w:lineRule="auto"/>
              <w:rPr>
                <w:rFonts w:cs="Arial"/>
                <w:i/>
              </w:rPr>
            </w:pPr>
            <w:r w:rsidRPr="000A6C15">
              <w:rPr>
                <w:rFonts w:cs="Arial"/>
              </w:rPr>
              <w:t xml:space="preserve">Ambalaj </w:t>
            </w:r>
          </w:p>
        </w:tc>
        <w:tc>
          <w:tcPr>
            <w:tcW w:w="1984" w:type="dxa"/>
          </w:tcPr>
          <w:p w14:paraId="5A291D8C" w14:textId="77777777" w:rsidR="00FB4CEA" w:rsidRPr="00E576EA" w:rsidRDefault="00FB4CEA" w:rsidP="00FB4CEA">
            <w:pPr>
              <w:jc w:val="center"/>
              <w:rPr>
                <w:rFonts w:cs="Arial"/>
              </w:rPr>
            </w:pPr>
            <w:r w:rsidRPr="000A6C15">
              <w:rPr>
                <w:rFonts w:cs="Arial"/>
              </w:rPr>
              <w:t>6.1</w:t>
            </w:r>
          </w:p>
        </w:tc>
        <w:tc>
          <w:tcPr>
            <w:tcW w:w="2127" w:type="dxa"/>
          </w:tcPr>
          <w:p w14:paraId="765F5754" w14:textId="77777777" w:rsidR="00FB4CEA" w:rsidRPr="00E576EA" w:rsidRDefault="00FB4CEA" w:rsidP="00FB4CEA">
            <w:pPr>
              <w:jc w:val="center"/>
              <w:rPr>
                <w:rFonts w:cs="Arial"/>
              </w:rPr>
            </w:pPr>
            <w:r w:rsidRPr="000A6C15">
              <w:rPr>
                <w:rFonts w:cs="Arial"/>
              </w:rPr>
              <w:t>5.2.1</w:t>
            </w:r>
          </w:p>
        </w:tc>
      </w:tr>
      <w:tr w:rsidR="00FB4CEA" w:rsidRPr="00E576EA" w14:paraId="187740E1" w14:textId="77777777" w:rsidTr="000F398A">
        <w:tc>
          <w:tcPr>
            <w:tcW w:w="5382" w:type="dxa"/>
          </w:tcPr>
          <w:p w14:paraId="790E1CC8" w14:textId="77777777" w:rsidR="00FB4CEA" w:rsidRPr="00E576EA" w:rsidRDefault="00FB4CEA" w:rsidP="00FB4CEA">
            <w:pPr>
              <w:spacing w:after="0" w:line="240" w:lineRule="auto"/>
              <w:rPr>
                <w:rFonts w:cs="Arial"/>
                <w:i/>
              </w:rPr>
            </w:pPr>
            <w:r w:rsidRPr="000A6C15">
              <w:rPr>
                <w:rFonts w:cs="Arial"/>
              </w:rPr>
              <w:t>İşaretleme</w:t>
            </w:r>
          </w:p>
        </w:tc>
        <w:tc>
          <w:tcPr>
            <w:tcW w:w="1984" w:type="dxa"/>
          </w:tcPr>
          <w:p w14:paraId="2D7326BC" w14:textId="77777777" w:rsidR="00FB4CEA" w:rsidRPr="00E576EA" w:rsidRDefault="00FB4CEA" w:rsidP="00FB4CEA">
            <w:pPr>
              <w:jc w:val="center"/>
              <w:rPr>
                <w:rFonts w:cs="Arial"/>
              </w:rPr>
            </w:pPr>
            <w:r w:rsidRPr="000A6C15">
              <w:rPr>
                <w:rFonts w:cs="Arial"/>
              </w:rPr>
              <w:t>6.2</w:t>
            </w:r>
          </w:p>
        </w:tc>
        <w:tc>
          <w:tcPr>
            <w:tcW w:w="2127" w:type="dxa"/>
          </w:tcPr>
          <w:p w14:paraId="35A1BA5D" w14:textId="7D7ADE5F" w:rsidR="00FB4CEA" w:rsidRPr="00E576EA" w:rsidRDefault="0062568A" w:rsidP="00FB4CEA">
            <w:pPr>
              <w:jc w:val="center"/>
              <w:rPr>
                <w:rFonts w:cs="Arial"/>
              </w:rPr>
            </w:pPr>
            <w:r>
              <w:rPr>
                <w:rFonts w:cs="Arial"/>
              </w:rPr>
              <w:t>5.2.1</w:t>
            </w:r>
          </w:p>
        </w:tc>
      </w:tr>
    </w:tbl>
    <w:p w14:paraId="3200A8F8" w14:textId="77777777" w:rsidR="002552A1" w:rsidRDefault="002552A1" w:rsidP="00B335BA"/>
    <w:p w14:paraId="5E5EF288" w14:textId="77777777" w:rsidR="007F47D8" w:rsidRPr="00BB7401" w:rsidRDefault="007F47D8" w:rsidP="007F47D8">
      <w:pPr>
        <w:pStyle w:val="Balk1"/>
        <w:rPr>
          <w:color w:val="000000" w:themeColor="text1"/>
        </w:rPr>
      </w:pPr>
      <w:bookmarkStart w:id="99" w:name="_Toc80949205"/>
      <w:bookmarkStart w:id="100" w:name="_Toc81389354"/>
      <w:bookmarkStart w:id="101" w:name="_Toc524434567"/>
      <w:bookmarkStart w:id="102" w:name="_Toc35849334"/>
      <w:bookmarkStart w:id="103" w:name="_Toc349927044"/>
      <w:bookmarkStart w:id="104" w:name="_Toc404105395"/>
      <w:bookmarkStart w:id="105" w:name="_Toc471538265"/>
      <w:bookmarkStart w:id="106" w:name="_Toc471741810"/>
      <w:bookmarkStart w:id="107" w:name="_Toc66958049"/>
      <w:bookmarkStart w:id="108" w:name="_Toc121994795"/>
      <w:bookmarkStart w:id="109" w:name="_Toc184575199"/>
      <w:bookmarkStart w:id="110" w:name="_Toc187124030"/>
      <w:bookmarkStart w:id="111" w:name="_Toc187124118"/>
      <w:bookmarkStart w:id="112" w:name="_Toc187124500"/>
      <w:bookmarkStart w:id="113" w:name="_Toc264913516"/>
      <w:bookmarkStart w:id="114" w:name="_Toc266447950"/>
      <w:bookmarkEnd w:id="99"/>
      <w:bookmarkEnd w:id="100"/>
      <w:r>
        <w:rPr>
          <w:color w:val="000000" w:themeColor="text1"/>
        </w:rPr>
        <w:t>N</w:t>
      </w:r>
      <w:r w:rsidRPr="00BB7401">
        <w:rPr>
          <w:color w:val="000000" w:themeColor="text1"/>
        </w:rPr>
        <w:t>umune alma, muayene ve deneyler</w:t>
      </w:r>
      <w:bookmarkEnd w:id="101"/>
      <w:bookmarkEnd w:id="102"/>
      <w:bookmarkEnd w:id="103"/>
      <w:bookmarkEnd w:id="104"/>
      <w:bookmarkEnd w:id="105"/>
      <w:bookmarkEnd w:id="106"/>
      <w:bookmarkEnd w:id="107"/>
      <w:bookmarkEnd w:id="108"/>
    </w:p>
    <w:p w14:paraId="7B8B2D56" w14:textId="77777777" w:rsidR="007F47D8" w:rsidRPr="00BB7401" w:rsidRDefault="007F47D8" w:rsidP="007F47D8">
      <w:pPr>
        <w:pStyle w:val="Balk2"/>
        <w:rPr>
          <w:color w:val="000000" w:themeColor="text1"/>
        </w:rPr>
      </w:pPr>
      <w:bookmarkStart w:id="115" w:name="_Toc524434568"/>
      <w:bookmarkStart w:id="116" w:name="_Toc35849335"/>
      <w:bookmarkStart w:id="117" w:name="_Toc349927045"/>
      <w:bookmarkStart w:id="118" w:name="_Toc404105396"/>
      <w:bookmarkStart w:id="119" w:name="_Toc471538266"/>
      <w:bookmarkStart w:id="120" w:name="_Toc471741811"/>
      <w:bookmarkStart w:id="121" w:name="_Toc66958050"/>
      <w:bookmarkStart w:id="122" w:name="_Toc121994796"/>
      <w:r w:rsidRPr="00BB7401">
        <w:rPr>
          <w:bCs/>
          <w:color w:val="000000" w:themeColor="text1"/>
          <w:szCs w:val="24"/>
        </w:rPr>
        <w:t>Numune alma</w:t>
      </w:r>
      <w:bookmarkEnd w:id="115"/>
      <w:bookmarkEnd w:id="116"/>
      <w:bookmarkEnd w:id="117"/>
      <w:bookmarkEnd w:id="118"/>
      <w:bookmarkEnd w:id="119"/>
      <w:bookmarkEnd w:id="120"/>
      <w:bookmarkEnd w:id="121"/>
      <w:bookmarkEnd w:id="122"/>
    </w:p>
    <w:p w14:paraId="25572598" w14:textId="43DD5F2A" w:rsidR="00D17AA9" w:rsidRPr="00FA3BA5" w:rsidRDefault="00F44DDA" w:rsidP="00D17AA9">
      <w:bookmarkStart w:id="123" w:name="_Toc66958060"/>
      <w:bookmarkEnd w:id="109"/>
      <w:bookmarkEnd w:id="110"/>
      <w:bookmarkEnd w:id="111"/>
      <w:bookmarkEnd w:id="112"/>
      <w:bookmarkEnd w:id="113"/>
      <w:bookmarkEnd w:id="114"/>
      <w:r>
        <w:t>Ambalajı, ambalaj büyüklüğü, imal tarihi, parti seri/kod numarası</w:t>
      </w:r>
      <w:r w:rsidR="00455471">
        <w:t>, tipi</w:t>
      </w:r>
      <w:r>
        <w:t xml:space="preserve"> aynı olan ve bir defada muayeneye sunulan </w:t>
      </w:r>
      <w:r w:rsidR="00455471">
        <w:t>kestane şekeri</w:t>
      </w:r>
      <w:r>
        <w:t xml:space="preserve"> bir parti sayılır, partiden numune TS </w:t>
      </w:r>
      <w:r w:rsidR="0062568A">
        <w:t>582</w:t>
      </w:r>
      <w:r>
        <w:t>'</w:t>
      </w:r>
      <w:r w:rsidR="0062568A">
        <w:t>d</w:t>
      </w:r>
      <w:r>
        <w:t>e belirtildiği şekilde alınır.</w:t>
      </w:r>
    </w:p>
    <w:p w14:paraId="1B49FAAF" w14:textId="77777777" w:rsidR="001A159E" w:rsidRPr="00A56E81" w:rsidRDefault="001A159E" w:rsidP="001A159E">
      <w:pPr>
        <w:pStyle w:val="Balk2"/>
      </w:pPr>
      <w:bookmarkStart w:id="124" w:name="_Toc80699148"/>
      <w:bookmarkStart w:id="125" w:name="_Toc80949260"/>
      <w:bookmarkStart w:id="126" w:name="_Toc81389409"/>
      <w:bookmarkStart w:id="127" w:name="_Toc80699149"/>
      <w:bookmarkStart w:id="128" w:name="_Toc80949261"/>
      <w:bookmarkStart w:id="129" w:name="_Toc81389410"/>
      <w:bookmarkStart w:id="130" w:name="_Toc80699150"/>
      <w:bookmarkStart w:id="131" w:name="_Toc80949262"/>
      <w:bookmarkStart w:id="132" w:name="_Toc81389411"/>
      <w:bookmarkStart w:id="133" w:name="_Toc80699151"/>
      <w:bookmarkStart w:id="134" w:name="_Toc80949263"/>
      <w:bookmarkStart w:id="135" w:name="_Toc81389412"/>
      <w:bookmarkStart w:id="136" w:name="_Toc80699152"/>
      <w:bookmarkStart w:id="137" w:name="_Toc80949264"/>
      <w:bookmarkStart w:id="138" w:name="_Toc81389413"/>
      <w:bookmarkStart w:id="139" w:name="_Toc80699181"/>
      <w:bookmarkStart w:id="140" w:name="_Toc80949293"/>
      <w:bookmarkStart w:id="141" w:name="_Toc81389442"/>
      <w:bookmarkStart w:id="142" w:name="_Toc154643134"/>
      <w:bookmarkStart w:id="143" w:name="_Toc169507516"/>
      <w:bookmarkStart w:id="144" w:name="_Toc194305097"/>
      <w:bookmarkStart w:id="145" w:name="_Toc28278438"/>
      <w:bookmarkStart w:id="146" w:name="_Toc12199479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56E81">
        <w:t>Muayeneler</w:t>
      </w:r>
      <w:bookmarkEnd w:id="142"/>
      <w:bookmarkEnd w:id="143"/>
      <w:bookmarkEnd w:id="144"/>
      <w:bookmarkEnd w:id="145"/>
      <w:bookmarkEnd w:id="146"/>
    </w:p>
    <w:p w14:paraId="0022C37A" w14:textId="77777777" w:rsidR="001A159E" w:rsidRPr="00A56E81" w:rsidRDefault="001A159E" w:rsidP="001A159E">
      <w:pPr>
        <w:pStyle w:val="Balk3"/>
      </w:pPr>
      <w:bookmarkStart w:id="147" w:name="_Toc154643135"/>
      <w:r w:rsidRPr="00A56E81">
        <w:t>Ambalaj muayenesi</w:t>
      </w:r>
      <w:bookmarkEnd w:id="147"/>
    </w:p>
    <w:p w14:paraId="50B1BFC3"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4E168EA2" w14:textId="77777777" w:rsidR="001A159E" w:rsidRPr="00A56E81" w:rsidRDefault="001A159E" w:rsidP="001A159E">
      <w:pPr>
        <w:pStyle w:val="Balk3"/>
      </w:pPr>
      <w:bookmarkStart w:id="148" w:name="_Toc154643136"/>
      <w:r w:rsidRPr="00A56E81">
        <w:t>Duyusal muayene</w:t>
      </w:r>
      <w:bookmarkEnd w:id="148"/>
    </w:p>
    <w:p w14:paraId="526AA934" w14:textId="77777777" w:rsidR="006B0208" w:rsidRDefault="00C73C2C" w:rsidP="006B0208">
      <w:pPr>
        <w:rPr>
          <w:rFonts w:cs="Arial"/>
        </w:rPr>
      </w:pPr>
      <w:r>
        <w:rPr>
          <w:rFonts w:cs="Arial"/>
        </w:rPr>
        <w:t>Duyusal özellikler, bakılarak, koklanarak ve tadılarak muayene edilir ve sonucun Madde 4.2.1'e uyup uymadığına bakılır.</w:t>
      </w:r>
    </w:p>
    <w:p w14:paraId="5F37B08F" w14:textId="77777777" w:rsidR="001A159E" w:rsidRDefault="001A159E" w:rsidP="001A159E">
      <w:pPr>
        <w:pStyle w:val="Balk2"/>
      </w:pPr>
      <w:bookmarkStart w:id="149" w:name="_Toc111103937"/>
      <w:bookmarkStart w:id="150" w:name="_Toc121994322"/>
      <w:bookmarkStart w:id="151" w:name="_Toc121994700"/>
      <w:bookmarkStart w:id="152" w:name="_Toc121994798"/>
      <w:bookmarkStart w:id="153" w:name="_Toc111103938"/>
      <w:bookmarkStart w:id="154" w:name="_Toc121994323"/>
      <w:bookmarkStart w:id="155" w:name="_Toc121994701"/>
      <w:bookmarkStart w:id="156" w:name="_Toc121994799"/>
      <w:bookmarkStart w:id="157" w:name="_Toc80699183"/>
      <w:bookmarkStart w:id="158" w:name="_Toc80949295"/>
      <w:bookmarkStart w:id="159" w:name="_Toc81389444"/>
      <w:bookmarkStart w:id="160" w:name="_Toc154643137"/>
      <w:bookmarkStart w:id="161" w:name="_Toc169507517"/>
      <w:bookmarkStart w:id="162" w:name="_Toc194305098"/>
      <w:bookmarkStart w:id="163" w:name="_Toc28278439"/>
      <w:bookmarkStart w:id="164" w:name="_Toc121994800"/>
      <w:bookmarkEnd w:id="149"/>
      <w:bookmarkEnd w:id="150"/>
      <w:bookmarkEnd w:id="151"/>
      <w:bookmarkEnd w:id="152"/>
      <w:bookmarkEnd w:id="153"/>
      <w:bookmarkEnd w:id="154"/>
      <w:bookmarkEnd w:id="155"/>
      <w:bookmarkEnd w:id="156"/>
      <w:bookmarkEnd w:id="157"/>
      <w:bookmarkEnd w:id="158"/>
      <w:bookmarkEnd w:id="159"/>
      <w:r w:rsidRPr="00A56E81">
        <w:lastRenderedPageBreak/>
        <w:t>Deneyler</w:t>
      </w:r>
      <w:bookmarkEnd w:id="160"/>
      <w:bookmarkEnd w:id="161"/>
      <w:bookmarkEnd w:id="162"/>
      <w:bookmarkEnd w:id="163"/>
      <w:bookmarkEnd w:id="164"/>
    </w:p>
    <w:p w14:paraId="767D3DC8" w14:textId="77777777"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3DB807B6" w14:textId="68383385" w:rsidR="001A159E" w:rsidRDefault="0062568A" w:rsidP="001A159E">
      <w:pPr>
        <w:pStyle w:val="Balk3"/>
      </w:pPr>
      <w:bookmarkStart w:id="165" w:name="_Toc154643140"/>
      <w:r>
        <w:t xml:space="preserve">Suda çözünür katı madde </w:t>
      </w:r>
      <w:r w:rsidR="00C061C4">
        <w:t>tayini</w:t>
      </w:r>
      <w:bookmarkEnd w:id="165"/>
    </w:p>
    <w:p w14:paraId="27438A91" w14:textId="2175CA6A" w:rsidR="00E74AEE" w:rsidRDefault="00E74AEE" w:rsidP="000F398A">
      <w:pPr>
        <w:pStyle w:val="Balk4"/>
      </w:pPr>
      <w:r>
        <w:t>Kestane şekeri danesinde suda çözünür katı madde</w:t>
      </w:r>
    </w:p>
    <w:p w14:paraId="580C93E1" w14:textId="30EACA8A" w:rsidR="003C22B1" w:rsidRDefault="00201AC8" w:rsidP="00323362">
      <w:r>
        <w:t>Kestane şekerinde (danede) suda çözünür katı madde tayini için deney çözeltisi TS ISO 2173'e göre hazırlanır ve TS ISO 2137'e göre de tayin yapılır. Sonucun Madde 4.2.2'ye uygun olup olmadığına bakılır.</w:t>
      </w:r>
      <w:r w:rsidR="00C40DEA" w:rsidRPr="00270B84">
        <w:t xml:space="preserve"> </w:t>
      </w:r>
    </w:p>
    <w:p w14:paraId="04E2580F" w14:textId="787A21EB" w:rsidR="00E74AEE" w:rsidRDefault="00E74AEE" w:rsidP="000F398A">
      <w:pPr>
        <w:pStyle w:val="Balk4"/>
      </w:pPr>
      <w:r>
        <w:t>Kestane şekeri şurubunda suda çözünür katı madde tayini</w:t>
      </w:r>
    </w:p>
    <w:p w14:paraId="657FD0C2" w14:textId="6FDDC11D" w:rsidR="00E74AEE" w:rsidRDefault="00E74AEE">
      <w:r>
        <w:t>Kestane şekeri şurubunda suda çözünür katı madde tayini</w:t>
      </w:r>
      <w:r w:rsidR="00201AC8">
        <w:t xml:space="preserve"> için deney numunesi TS ISO 2173’e "Bulanık olmayan sıvı mamuller" e göre hazırlanır ve TS ISO 2173’e göre tayin yapılır. Sonucun Madde 4.2.4'e uygun olup olmadığına bakılır.</w:t>
      </w:r>
    </w:p>
    <w:p w14:paraId="7591F281" w14:textId="544118C6" w:rsidR="009C787C" w:rsidRDefault="0062568A" w:rsidP="009C787C">
      <w:pPr>
        <w:pStyle w:val="Balk3"/>
      </w:pPr>
      <w:r>
        <w:t>Metalik maddeler tayini</w:t>
      </w:r>
    </w:p>
    <w:p w14:paraId="4284B8AA" w14:textId="030ED795" w:rsidR="00500733" w:rsidRDefault="000B02A1">
      <w:pPr>
        <w:rPr>
          <w:rFonts w:cs="Arial"/>
        </w:rPr>
      </w:pPr>
      <w:r>
        <w:rPr>
          <w:rFonts w:cs="Arial"/>
        </w:rPr>
        <w:t>M</w:t>
      </w:r>
      <w:r w:rsidR="0062568A" w:rsidRPr="00383002">
        <w:rPr>
          <w:rFonts w:cs="Arial"/>
        </w:rPr>
        <w:t xml:space="preserve">etalik maddelerin </w:t>
      </w:r>
      <w:r w:rsidR="0062568A">
        <w:rPr>
          <w:rFonts w:cs="Arial"/>
        </w:rPr>
        <w:t>tayini</w:t>
      </w:r>
      <w:r>
        <w:rPr>
          <w:rFonts w:cs="Arial"/>
        </w:rPr>
        <w:t>, TS 3606’ya ve</w:t>
      </w:r>
      <w:r w:rsidR="0062568A">
        <w:rPr>
          <w:rFonts w:cs="Arial"/>
        </w:rPr>
        <w:t xml:space="preserve"> </w:t>
      </w:r>
      <w:r w:rsidR="0062568A" w:rsidRPr="00383002">
        <w:rPr>
          <w:rFonts w:cs="Arial"/>
        </w:rPr>
        <w:t>TS EN 15763’e</w:t>
      </w:r>
      <w:r w:rsidR="0062568A" w:rsidRPr="00412D51">
        <w:rPr>
          <w:rFonts w:cs="Arial"/>
        </w:rPr>
        <w:t xml:space="preserve"> </w:t>
      </w:r>
      <w:r w:rsidR="0062568A">
        <w:rPr>
          <w:rFonts w:cs="Arial"/>
        </w:rPr>
        <w:t>göre</w:t>
      </w:r>
      <w:r w:rsidR="00500733">
        <w:rPr>
          <w:rFonts w:cs="Arial"/>
        </w:rPr>
        <w:t xml:space="preserve"> yapılır ve sonucun Madde 4.2.2</w:t>
      </w:r>
      <w:r w:rsidR="0062568A" w:rsidRPr="00383002">
        <w:rPr>
          <w:rFonts w:cs="Arial"/>
        </w:rPr>
        <w:t>'</w:t>
      </w:r>
      <w:r w:rsidR="00500733">
        <w:rPr>
          <w:rFonts w:cs="Arial"/>
        </w:rPr>
        <w:t>y</w:t>
      </w:r>
      <w:r w:rsidR="0062568A" w:rsidRPr="00383002">
        <w:rPr>
          <w:rFonts w:cs="Arial"/>
        </w:rPr>
        <w:t>e uygun olup olmadığına bakılır.</w:t>
      </w:r>
      <w:r w:rsidR="0062568A">
        <w:rPr>
          <w:rFonts w:cs="Arial"/>
        </w:rPr>
        <w:t xml:space="preserve"> </w:t>
      </w:r>
      <w:r>
        <w:rPr>
          <w:rFonts w:cs="Arial"/>
        </w:rPr>
        <w:t>Anlaşmazlık durumunda TS 3606 referans yöntem olarak kabul edilir.</w:t>
      </w:r>
    </w:p>
    <w:p w14:paraId="3BDD2B50" w14:textId="77777777" w:rsidR="00500733" w:rsidRDefault="00500733" w:rsidP="00500733">
      <w:pPr>
        <w:pStyle w:val="Balk3"/>
      </w:pPr>
      <w:r>
        <w:t>Maya ve küf sayımı</w:t>
      </w:r>
    </w:p>
    <w:p w14:paraId="2ED36E09" w14:textId="2FDD6EDA" w:rsidR="00500733" w:rsidRPr="00B00957" w:rsidRDefault="00500733" w:rsidP="00500733">
      <w:r w:rsidRPr="00B71213">
        <w:t>M</w:t>
      </w:r>
      <w:r>
        <w:t>aya ve küf sayımı TS ISO 21527-2</w:t>
      </w:r>
      <w:r w:rsidRPr="00B71213">
        <w:t>’e</w:t>
      </w:r>
      <w:r>
        <w:t xml:space="preserve"> göre</w:t>
      </w:r>
      <w:r w:rsidRPr="00B71213">
        <w:t xml:space="preserve"> yapılır ve sonucun</w:t>
      </w:r>
      <w:r>
        <w:t xml:space="preserve"> Madde</w:t>
      </w:r>
      <w:r w:rsidRPr="00B71213">
        <w:t xml:space="preserve"> 4.2.</w:t>
      </w:r>
      <w:r w:rsidR="00F4250D">
        <w:t>3</w:t>
      </w:r>
      <w:r w:rsidRPr="00B71213">
        <w:t>’e uygun olup olmadığına bakılır.</w:t>
      </w:r>
    </w:p>
    <w:p w14:paraId="00311E2C" w14:textId="77777777" w:rsidR="00500733" w:rsidRDefault="00500733" w:rsidP="00500733">
      <w:pPr>
        <w:pStyle w:val="Balk3"/>
      </w:pPr>
      <w:r w:rsidRPr="00B335BA">
        <w:rPr>
          <w:i/>
        </w:rPr>
        <w:t xml:space="preserve">E. </w:t>
      </w:r>
      <w:proofErr w:type="spellStart"/>
      <w:r w:rsidRPr="00B335BA">
        <w:rPr>
          <w:i/>
        </w:rPr>
        <w:t>coli</w:t>
      </w:r>
      <w:proofErr w:type="spellEnd"/>
      <w:r>
        <w:t xml:space="preserve"> sayımı</w:t>
      </w:r>
    </w:p>
    <w:p w14:paraId="3A4C3657" w14:textId="2C7D1D20" w:rsidR="00500733" w:rsidRDefault="00500733" w:rsidP="00500733">
      <w:pPr>
        <w:rPr>
          <w:rFonts w:cs="Arial"/>
          <w:bCs/>
          <w:color w:val="000000"/>
        </w:rPr>
      </w:pPr>
      <w:r w:rsidRPr="00B335BA">
        <w:rPr>
          <w:rFonts w:cs="Arial"/>
          <w:bCs/>
          <w:i/>
          <w:color w:val="000000"/>
        </w:rPr>
        <w:t xml:space="preserve">E. </w:t>
      </w:r>
      <w:proofErr w:type="spellStart"/>
      <w:r w:rsidRPr="00B335BA">
        <w:rPr>
          <w:rFonts w:cs="Arial"/>
          <w:bCs/>
          <w:i/>
          <w:color w:val="000000"/>
        </w:rPr>
        <w:t>coli</w:t>
      </w:r>
      <w:proofErr w:type="spellEnd"/>
      <w:r>
        <w:rPr>
          <w:rFonts w:cs="Arial"/>
          <w:bCs/>
          <w:color w:val="000000"/>
        </w:rPr>
        <w:t xml:space="preserve"> sayımı</w:t>
      </w:r>
      <w:r w:rsidRPr="00B71213">
        <w:rPr>
          <w:rFonts w:cs="Arial"/>
          <w:bCs/>
          <w:color w:val="000000"/>
        </w:rPr>
        <w:t>, TS ISO 16649-1’e</w:t>
      </w:r>
      <w:r>
        <w:rPr>
          <w:rFonts w:cs="Arial"/>
          <w:bCs/>
          <w:color w:val="000000"/>
        </w:rPr>
        <w:t xml:space="preserve"> </w:t>
      </w:r>
      <w:r w:rsidRPr="00B71213">
        <w:rPr>
          <w:rFonts w:cs="Arial"/>
          <w:bCs/>
          <w:color w:val="000000"/>
        </w:rPr>
        <w:t>göre yapılır ve sonucun Madde 4.2.</w:t>
      </w:r>
      <w:r w:rsidR="00F4250D">
        <w:rPr>
          <w:rFonts w:cs="Arial"/>
          <w:bCs/>
          <w:color w:val="000000"/>
        </w:rPr>
        <w:t>3</w:t>
      </w:r>
      <w:r w:rsidRPr="00B71213">
        <w:rPr>
          <w:rFonts w:cs="Arial"/>
          <w:bCs/>
          <w:color w:val="000000"/>
        </w:rPr>
        <w:t>’e uygun olup olmadığına bakılır.</w:t>
      </w:r>
    </w:p>
    <w:p w14:paraId="7FBC8CC8" w14:textId="4E08825C" w:rsidR="00500733" w:rsidRPr="000F398A" w:rsidRDefault="00500733" w:rsidP="000F398A">
      <w:pPr>
        <w:pStyle w:val="Balk3"/>
        <w:rPr>
          <w:rFonts w:cs="Arial"/>
        </w:rPr>
      </w:pPr>
      <w:proofErr w:type="spellStart"/>
      <w:r w:rsidRPr="000F398A">
        <w:rPr>
          <w:i/>
        </w:rPr>
        <w:t>Salmonella</w:t>
      </w:r>
      <w:proofErr w:type="spellEnd"/>
      <w:r w:rsidR="00B839DB">
        <w:rPr>
          <w:i/>
        </w:rPr>
        <w:t xml:space="preserve"> </w:t>
      </w:r>
      <w:proofErr w:type="spellStart"/>
      <w:r w:rsidR="00B839DB">
        <w:rPr>
          <w:i/>
        </w:rPr>
        <w:t>spp</w:t>
      </w:r>
      <w:proofErr w:type="spellEnd"/>
      <w:r w:rsidR="00B839DB">
        <w:rPr>
          <w:i/>
        </w:rPr>
        <w:t>.</w:t>
      </w:r>
      <w:r>
        <w:t xml:space="preserve"> aranması</w:t>
      </w:r>
    </w:p>
    <w:p w14:paraId="75297B90" w14:textId="55D2895F" w:rsidR="00F4250D" w:rsidRDefault="00B839DB">
      <w:proofErr w:type="spellStart"/>
      <w:r>
        <w:rPr>
          <w:rFonts w:cs="Arial"/>
          <w:bCs/>
          <w:i/>
          <w:color w:val="000000"/>
        </w:rPr>
        <w:t>Salmonella</w:t>
      </w:r>
      <w:proofErr w:type="spellEnd"/>
      <w:r>
        <w:rPr>
          <w:rFonts w:cs="Arial"/>
          <w:bCs/>
          <w:i/>
          <w:color w:val="000000"/>
        </w:rPr>
        <w:t xml:space="preserve"> </w:t>
      </w:r>
      <w:proofErr w:type="spellStart"/>
      <w:r>
        <w:rPr>
          <w:rFonts w:cs="Arial"/>
          <w:bCs/>
          <w:i/>
          <w:color w:val="000000"/>
        </w:rPr>
        <w:t>spp</w:t>
      </w:r>
      <w:proofErr w:type="spellEnd"/>
      <w:r>
        <w:rPr>
          <w:rFonts w:cs="Arial"/>
          <w:bCs/>
          <w:i/>
          <w:color w:val="000000"/>
        </w:rPr>
        <w:t>.</w:t>
      </w:r>
      <w:r w:rsidR="00500733">
        <w:rPr>
          <w:rFonts w:cs="Arial"/>
          <w:bCs/>
          <w:color w:val="000000"/>
        </w:rPr>
        <w:t xml:space="preserve"> aranması</w:t>
      </w:r>
      <w:r w:rsidR="00500733" w:rsidRPr="00B71213">
        <w:rPr>
          <w:rFonts w:cs="Arial"/>
          <w:bCs/>
          <w:color w:val="000000"/>
        </w:rPr>
        <w:t xml:space="preserve">, </w:t>
      </w:r>
      <w:r w:rsidR="00B13986" w:rsidRPr="00B13986">
        <w:rPr>
          <w:rFonts w:cs="Arial"/>
          <w:bCs/>
          <w:color w:val="000000"/>
        </w:rPr>
        <w:t>TS EN ISO 6579-1</w:t>
      </w:r>
      <w:r w:rsidR="00500733" w:rsidRPr="00B71213">
        <w:rPr>
          <w:rFonts w:cs="Arial"/>
          <w:bCs/>
          <w:color w:val="000000"/>
        </w:rPr>
        <w:t>’e</w:t>
      </w:r>
      <w:r w:rsidR="00500733">
        <w:rPr>
          <w:rFonts w:cs="Arial"/>
          <w:bCs/>
          <w:color w:val="000000"/>
        </w:rPr>
        <w:t xml:space="preserve"> </w:t>
      </w:r>
      <w:r w:rsidR="00500733" w:rsidRPr="00B71213">
        <w:rPr>
          <w:rFonts w:cs="Arial"/>
          <w:bCs/>
          <w:color w:val="000000"/>
        </w:rPr>
        <w:t>göre yapılır ve sonucun Madde 4.2.</w:t>
      </w:r>
      <w:r w:rsidR="00F4250D">
        <w:rPr>
          <w:rFonts w:cs="Arial"/>
          <w:bCs/>
          <w:color w:val="000000"/>
        </w:rPr>
        <w:t>3</w:t>
      </w:r>
      <w:r w:rsidR="00500733" w:rsidRPr="00B71213">
        <w:rPr>
          <w:rFonts w:cs="Arial"/>
          <w:bCs/>
          <w:color w:val="000000"/>
        </w:rPr>
        <w:t>’e uygun olup olmadığına bakılır</w:t>
      </w:r>
      <w:r w:rsidR="00F4250D">
        <w:t>.</w:t>
      </w:r>
    </w:p>
    <w:p w14:paraId="3CBF6BDE" w14:textId="77777777" w:rsidR="00F4250D" w:rsidRPr="000F398A" w:rsidRDefault="00F4250D" w:rsidP="000F398A">
      <w:pPr>
        <w:pStyle w:val="Balk3"/>
        <w:rPr>
          <w:rFonts w:cs="Arial"/>
        </w:rPr>
      </w:pPr>
      <w:r>
        <w:t>Parçalanmış dane miktarı tayini</w:t>
      </w:r>
    </w:p>
    <w:p w14:paraId="79921AD7" w14:textId="7DDE49C7" w:rsidR="00F4250D" w:rsidRDefault="00F4250D">
      <w:r>
        <w:t xml:space="preserve">Parçalanmış dane miktarının tayininde; en az 50 g numune alınır, şuruplu tipte süzme kütlesindeki, </w:t>
      </w:r>
      <w:proofErr w:type="spellStart"/>
      <w:r>
        <w:t>şurupsuz</w:t>
      </w:r>
      <w:proofErr w:type="spellEnd"/>
      <w:r>
        <w:t xml:space="preserve"> tipte net kütledeki parçalanmış daneler ayrılarak tartılır ve kütlesi bulunur ve bulunan miktarın süzme kütlesine veya net kütleye oranı hesaplanır. Sonucun Madde 4.2.4'e uygun olup olmadığına basılır.</w:t>
      </w:r>
    </w:p>
    <w:p w14:paraId="22D85712" w14:textId="77777777" w:rsidR="00F4250D" w:rsidRDefault="00F4250D" w:rsidP="00F4250D">
      <w:pPr>
        <w:pStyle w:val="Balk3"/>
      </w:pPr>
      <w:r>
        <w:t>Şekerlenmiş Dane Miktarı Tayini</w:t>
      </w:r>
    </w:p>
    <w:p w14:paraId="7B1141E9" w14:textId="1D64C90B" w:rsidR="00B00957" w:rsidRPr="000F398A" w:rsidRDefault="00F4250D" w:rsidP="000F398A">
      <w:pPr>
        <w:shd w:val="clear" w:color="auto" w:fill="FFFFFF"/>
        <w:ind w:right="5"/>
        <w:rPr>
          <w:rFonts w:cs="Arial"/>
        </w:rPr>
      </w:pPr>
      <w:r>
        <w:t xml:space="preserve">Şekerlenmiş dane miktarının tayininde; en az 500 g numune alınır, şuruplu tipte şekerlenmiş tane bulunup bulunmadığına bakılır. </w:t>
      </w:r>
      <w:proofErr w:type="spellStart"/>
      <w:r>
        <w:t>Şurupsuz</w:t>
      </w:r>
      <w:proofErr w:type="spellEnd"/>
      <w:r>
        <w:t xml:space="preserve"> tipte şekerlenmiş daneler ayrılarak tartılır ve kütlesi bulunur ve bulunan miktarın net kütleye oranı hesaplanır. Sonucun Madde 4.2.4'e uygun olup olmadığına bakılır.</w:t>
      </w:r>
    </w:p>
    <w:p w14:paraId="174226CB" w14:textId="4CBD227A" w:rsidR="009B491B" w:rsidRDefault="009B491B" w:rsidP="009B491B">
      <w:pPr>
        <w:pStyle w:val="Balk3"/>
      </w:pPr>
      <w:r>
        <w:t>Süzme kütlesinin net kütleye oranı tayini</w:t>
      </w:r>
    </w:p>
    <w:p w14:paraId="1EA5C85E" w14:textId="65F120D7" w:rsidR="009B491B" w:rsidRDefault="00201AC8">
      <w:r>
        <w:t xml:space="preserve">Şuruplu </w:t>
      </w:r>
      <w:r w:rsidR="009B491B">
        <w:t>kestane şekerlerinde süzme kütlesinin net kütleye oranı tayini,</w:t>
      </w:r>
      <w:r w:rsidR="001B279C">
        <w:t xml:space="preserve"> TS 2664'e göre yapılır </w:t>
      </w:r>
      <w:r w:rsidR="009B491B">
        <w:t>ve sonucun Madde 4.2.4'e uyup uymadığına bakılır.</w:t>
      </w:r>
    </w:p>
    <w:p w14:paraId="6968F065" w14:textId="51AFEB9A" w:rsidR="0009348A" w:rsidRDefault="009B491B" w:rsidP="00B335BA">
      <w:pPr>
        <w:pStyle w:val="Balk3"/>
      </w:pPr>
      <w:r>
        <w:t>Kabın dolum oranı</w:t>
      </w:r>
      <w:r w:rsidR="0009348A">
        <w:t xml:space="preserve"> tayin</w:t>
      </w:r>
      <w:r w:rsidR="005D6902">
        <w:t>i</w:t>
      </w:r>
    </w:p>
    <w:p w14:paraId="79DB54B0" w14:textId="67ABB966" w:rsidR="0009348A" w:rsidRDefault="009B491B">
      <w:pPr>
        <w:rPr>
          <w:rFonts w:cs="Arial"/>
        </w:rPr>
      </w:pPr>
      <w:r>
        <w:t>Kabın dolum oranı</w:t>
      </w:r>
      <w:r w:rsidR="0009348A" w:rsidRPr="00FD6E49">
        <w:t xml:space="preserve"> </w:t>
      </w:r>
      <w:r w:rsidR="0009348A" w:rsidRPr="00FD6E49">
        <w:rPr>
          <w:rFonts w:cs="Arial"/>
        </w:rPr>
        <w:t xml:space="preserve">tayini, </w:t>
      </w:r>
      <w:r w:rsidR="0009348A" w:rsidRPr="001F7E8A">
        <w:rPr>
          <w:rFonts w:cs="Arial"/>
          <w:bCs/>
        </w:rPr>
        <w:t xml:space="preserve">TS </w:t>
      </w:r>
      <w:r>
        <w:rPr>
          <w:rFonts w:cs="Arial"/>
          <w:bCs/>
        </w:rPr>
        <w:t>2</w:t>
      </w:r>
      <w:r w:rsidR="0009348A" w:rsidRPr="001F7E8A">
        <w:rPr>
          <w:rFonts w:cs="Arial"/>
          <w:bCs/>
        </w:rPr>
        <w:t>6</w:t>
      </w:r>
      <w:r>
        <w:rPr>
          <w:rFonts w:cs="Arial"/>
          <w:bCs/>
        </w:rPr>
        <w:t>64</w:t>
      </w:r>
      <w:r w:rsidR="0009348A">
        <w:rPr>
          <w:rFonts w:cs="Arial"/>
          <w:bCs/>
        </w:rPr>
        <w:t>’e</w:t>
      </w:r>
      <w:r w:rsidR="0009348A">
        <w:rPr>
          <w:rFonts w:cs="Arial"/>
        </w:rPr>
        <w:t xml:space="preserve"> göre yapılır ve s</w:t>
      </w:r>
      <w:r w:rsidR="0009348A" w:rsidRPr="00FD6E49">
        <w:rPr>
          <w:rFonts w:cs="Arial"/>
        </w:rPr>
        <w:t xml:space="preserve">onucun Madde </w:t>
      </w:r>
      <w:r w:rsidR="0009348A">
        <w:rPr>
          <w:rFonts w:cs="Arial"/>
        </w:rPr>
        <w:t>4.2.</w:t>
      </w:r>
      <w:r>
        <w:rPr>
          <w:rFonts w:cs="Arial"/>
        </w:rPr>
        <w:t>4</w:t>
      </w:r>
      <w:r w:rsidR="0009348A" w:rsidRPr="00FD6E49">
        <w:rPr>
          <w:rFonts w:cs="Arial"/>
        </w:rPr>
        <w:t>’e uygun olup olmadığına bakılır.</w:t>
      </w:r>
    </w:p>
    <w:p w14:paraId="6E2506C1" w14:textId="2D86D2AE" w:rsidR="00C22E29" w:rsidRDefault="00B86223" w:rsidP="00C22E29">
      <w:pPr>
        <w:pStyle w:val="Balk3"/>
      </w:pPr>
      <w:r>
        <w:t>Koruyucu madde tayini</w:t>
      </w:r>
    </w:p>
    <w:p w14:paraId="16409CDC" w14:textId="77777777" w:rsidR="003E1A00" w:rsidRDefault="00B333C4" w:rsidP="00C22E29">
      <w:r>
        <w:t>Şuruplu kestane şekerinde koruyucu madde bulunup bulunmadığı TS 3631'e göre (</w:t>
      </w:r>
      <w:proofErr w:type="spellStart"/>
      <w:r>
        <w:t>fermentasyon</w:t>
      </w:r>
      <w:proofErr w:type="spellEnd"/>
      <w:r>
        <w:t xml:space="preserve"> testi) aranır, </w:t>
      </w:r>
      <w:proofErr w:type="spellStart"/>
      <w:r>
        <w:t>şurupsuz</w:t>
      </w:r>
      <w:proofErr w:type="spellEnd"/>
      <w:r>
        <w:t xml:space="preserve"> kestane şekerinde </w:t>
      </w:r>
      <w:proofErr w:type="spellStart"/>
      <w:r>
        <w:t>sorbik</w:t>
      </w:r>
      <w:proofErr w:type="spellEnd"/>
      <w:r>
        <w:t xml:space="preserve"> asi</w:t>
      </w:r>
      <w:r w:rsidR="003E1A00">
        <w:t xml:space="preserve">t ve </w:t>
      </w:r>
      <w:proofErr w:type="spellStart"/>
      <w:r w:rsidR="003E1A00">
        <w:t>benzoik</w:t>
      </w:r>
      <w:proofErr w:type="spellEnd"/>
      <w:r w:rsidR="003E1A00">
        <w:t xml:space="preserve"> asit tayini TS ISO 22855</w:t>
      </w:r>
      <w:r>
        <w:t>'e göre yapılır. Sonucun Madde 4.2.4'e uygun olmadığına bakılır.</w:t>
      </w:r>
    </w:p>
    <w:p w14:paraId="26AA51C9" w14:textId="77777777" w:rsidR="003E1A00" w:rsidRDefault="003E1A00" w:rsidP="000F398A">
      <w:pPr>
        <w:pStyle w:val="Balk3"/>
      </w:pPr>
      <w:proofErr w:type="spellStart"/>
      <w:r>
        <w:lastRenderedPageBreak/>
        <w:t>Kükürtdioksit</w:t>
      </w:r>
      <w:proofErr w:type="spellEnd"/>
      <w:r>
        <w:t xml:space="preserve"> (SO</w:t>
      </w:r>
      <w:r>
        <w:rPr>
          <w:vertAlign w:val="subscript"/>
        </w:rPr>
        <w:t>2</w:t>
      </w:r>
      <w:r>
        <w:t>) tayini</w:t>
      </w:r>
    </w:p>
    <w:p w14:paraId="1D81032A" w14:textId="349BA131" w:rsidR="00C22E29" w:rsidRPr="00B00957" w:rsidRDefault="003E1A00" w:rsidP="000F398A">
      <w:pPr>
        <w:shd w:val="clear" w:color="auto" w:fill="FFFFFF"/>
        <w:ind w:left="19"/>
      </w:pPr>
      <w:proofErr w:type="spellStart"/>
      <w:r>
        <w:t>Kükürtdioksit</w:t>
      </w:r>
      <w:proofErr w:type="spellEnd"/>
      <w:r>
        <w:t xml:space="preserve"> (S0</w:t>
      </w:r>
      <w:r>
        <w:rPr>
          <w:vertAlign w:val="subscript"/>
        </w:rPr>
        <w:t>2</w:t>
      </w:r>
      <w:r>
        <w:t xml:space="preserve">) </w:t>
      </w:r>
      <w:proofErr w:type="gramStart"/>
      <w:r>
        <w:t>tayini,  TS</w:t>
      </w:r>
      <w:proofErr w:type="gramEnd"/>
      <w:r>
        <w:t xml:space="preserve"> 3687'ye göre yapılır ve sonucun Madde 4.2.4'e uyup uymadığına bakılır.</w:t>
      </w:r>
    </w:p>
    <w:p w14:paraId="24750C76" w14:textId="77777777" w:rsidR="001A159E" w:rsidRPr="00A56E81" w:rsidRDefault="001A159E" w:rsidP="001A159E">
      <w:pPr>
        <w:pStyle w:val="Balk2"/>
      </w:pPr>
      <w:bookmarkStart w:id="166" w:name="_Toc111103940"/>
      <w:bookmarkStart w:id="167" w:name="_Toc121994325"/>
      <w:bookmarkStart w:id="168" w:name="_Toc121994703"/>
      <w:bookmarkStart w:id="169" w:name="_Toc121994801"/>
      <w:bookmarkStart w:id="170" w:name="_Toc111103941"/>
      <w:bookmarkStart w:id="171" w:name="_Toc121994326"/>
      <w:bookmarkStart w:id="172" w:name="_Toc121994704"/>
      <w:bookmarkStart w:id="173" w:name="_Toc121994802"/>
      <w:bookmarkStart w:id="174" w:name="_Toc81389446"/>
      <w:bookmarkStart w:id="175" w:name="_Toc81389447"/>
      <w:bookmarkStart w:id="176" w:name="_Toc81389448"/>
      <w:bookmarkStart w:id="177" w:name="_Toc81389449"/>
      <w:bookmarkStart w:id="178" w:name="_Toc81389450"/>
      <w:bookmarkStart w:id="179" w:name="_Toc81389451"/>
      <w:bookmarkStart w:id="180" w:name="_Toc81389452"/>
      <w:bookmarkStart w:id="181" w:name="_Toc81389453"/>
      <w:bookmarkStart w:id="182" w:name="_Toc81389454"/>
      <w:bookmarkStart w:id="183" w:name="_Toc81389455"/>
      <w:bookmarkStart w:id="184" w:name="_Toc81389456"/>
      <w:bookmarkStart w:id="185" w:name="_Toc81389457"/>
      <w:bookmarkStart w:id="186" w:name="_Toc81389458"/>
      <w:bookmarkStart w:id="187" w:name="_Toc81389459"/>
      <w:bookmarkStart w:id="188" w:name="_Toc81389460"/>
      <w:bookmarkStart w:id="189" w:name="_Toc81389461"/>
      <w:bookmarkStart w:id="190" w:name="_Toc81389462"/>
      <w:bookmarkStart w:id="191" w:name="_Toc81389463"/>
      <w:bookmarkStart w:id="192" w:name="_Toc81389464"/>
      <w:bookmarkStart w:id="193" w:name="_Toc81389465"/>
      <w:bookmarkStart w:id="194" w:name="_Toc81389466"/>
      <w:bookmarkStart w:id="195" w:name="_Toc81389467"/>
      <w:bookmarkStart w:id="196" w:name="_Toc81389468"/>
      <w:bookmarkStart w:id="197" w:name="_Toc81389469"/>
      <w:bookmarkStart w:id="198" w:name="_Toc81389470"/>
      <w:bookmarkStart w:id="199" w:name="_Toc81389471"/>
      <w:bookmarkStart w:id="200" w:name="_Toc81389472"/>
      <w:bookmarkStart w:id="201" w:name="_Toc81389473"/>
      <w:bookmarkStart w:id="202" w:name="_Toc81389474"/>
      <w:bookmarkStart w:id="203" w:name="_Toc81389475"/>
      <w:bookmarkStart w:id="204" w:name="_Toc81389476"/>
      <w:bookmarkStart w:id="205" w:name="_Toc81389477"/>
      <w:bookmarkStart w:id="206" w:name="_Toc81389478"/>
      <w:bookmarkStart w:id="207" w:name="_Toc81389479"/>
      <w:bookmarkStart w:id="208" w:name="_Toc81389480"/>
      <w:bookmarkStart w:id="209" w:name="_Toc81389481"/>
      <w:bookmarkStart w:id="210" w:name="_Toc81389482"/>
      <w:bookmarkStart w:id="211" w:name="_Toc81389483"/>
      <w:bookmarkStart w:id="212" w:name="_Toc81389484"/>
      <w:bookmarkStart w:id="213" w:name="_Toc81389485"/>
      <w:bookmarkStart w:id="214" w:name="_Toc81389486"/>
      <w:bookmarkStart w:id="215" w:name="_Toc81389487"/>
      <w:bookmarkStart w:id="216" w:name="_Toc81389488"/>
      <w:bookmarkStart w:id="217" w:name="_Toc81389489"/>
      <w:bookmarkStart w:id="218" w:name="_Toc81389490"/>
      <w:bookmarkStart w:id="219" w:name="_Toc81389491"/>
      <w:bookmarkStart w:id="220" w:name="_Toc81389492"/>
      <w:bookmarkStart w:id="221" w:name="_Toc81389493"/>
      <w:bookmarkStart w:id="222" w:name="_Toc81389494"/>
      <w:bookmarkStart w:id="223" w:name="_Toc81389495"/>
      <w:bookmarkStart w:id="224" w:name="_Toc81389496"/>
      <w:bookmarkStart w:id="225" w:name="_Toc81389497"/>
      <w:bookmarkStart w:id="226" w:name="_Toc81389498"/>
      <w:bookmarkStart w:id="227" w:name="_Toc81389499"/>
      <w:bookmarkStart w:id="228" w:name="_Toc81389500"/>
      <w:bookmarkStart w:id="229" w:name="_Toc81389501"/>
      <w:bookmarkStart w:id="230" w:name="_Toc81389502"/>
      <w:bookmarkStart w:id="231" w:name="_Toc81389503"/>
      <w:bookmarkStart w:id="232" w:name="_Toc81389504"/>
      <w:bookmarkStart w:id="233" w:name="_Toc81389505"/>
      <w:bookmarkStart w:id="234" w:name="_Toc81389506"/>
      <w:bookmarkStart w:id="235" w:name="_Toc81389507"/>
      <w:bookmarkStart w:id="236" w:name="_Toc81389508"/>
      <w:bookmarkStart w:id="237" w:name="_Toc81389509"/>
      <w:bookmarkStart w:id="238" w:name="_Toc81389510"/>
      <w:bookmarkStart w:id="239" w:name="_Toc81389511"/>
      <w:bookmarkStart w:id="240" w:name="_Toc81389512"/>
      <w:bookmarkStart w:id="241" w:name="_Toc81389513"/>
      <w:bookmarkStart w:id="242" w:name="_Toc81389514"/>
      <w:bookmarkStart w:id="243" w:name="_Toc81389515"/>
      <w:bookmarkStart w:id="244" w:name="_Toc81389516"/>
      <w:bookmarkStart w:id="245" w:name="_Toc81389517"/>
      <w:bookmarkStart w:id="246" w:name="_Toc81389518"/>
      <w:bookmarkStart w:id="247" w:name="_Toc81389519"/>
      <w:bookmarkStart w:id="248" w:name="_Toc81389520"/>
      <w:bookmarkStart w:id="249" w:name="_Toc81389521"/>
      <w:bookmarkStart w:id="250" w:name="_Toc81389522"/>
      <w:bookmarkStart w:id="251" w:name="_Toc81389523"/>
      <w:bookmarkStart w:id="252" w:name="_Toc81389524"/>
      <w:bookmarkStart w:id="253" w:name="_Toc81389525"/>
      <w:bookmarkStart w:id="254" w:name="_Toc81389526"/>
      <w:bookmarkStart w:id="255" w:name="_Toc81389527"/>
      <w:bookmarkStart w:id="256" w:name="_Toc81389528"/>
      <w:bookmarkStart w:id="257" w:name="_Toc81389529"/>
      <w:bookmarkStart w:id="258" w:name="_Toc81389530"/>
      <w:bookmarkStart w:id="259" w:name="_Toc81389531"/>
      <w:bookmarkStart w:id="260" w:name="_Toc81389532"/>
      <w:bookmarkStart w:id="261" w:name="_Toc81389533"/>
      <w:bookmarkStart w:id="262" w:name="_Toc81389534"/>
      <w:bookmarkStart w:id="263" w:name="_Toc81389535"/>
      <w:bookmarkStart w:id="264" w:name="_Toc81389536"/>
      <w:bookmarkStart w:id="265" w:name="_Toc81389537"/>
      <w:bookmarkStart w:id="266" w:name="_Toc81389538"/>
      <w:bookmarkStart w:id="267" w:name="_Toc81389539"/>
      <w:bookmarkStart w:id="268" w:name="_Toc81389540"/>
      <w:bookmarkStart w:id="269" w:name="_Toc81389541"/>
      <w:bookmarkStart w:id="270" w:name="_Toc81389542"/>
      <w:bookmarkStart w:id="271" w:name="_Toc81389543"/>
      <w:bookmarkStart w:id="272" w:name="_Toc81389544"/>
      <w:bookmarkStart w:id="273" w:name="_Toc81389545"/>
      <w:bookmarkStart w:id="274" w:name="_Toc81389546"/>
      <w:bookmarkStart w:id="275" w:name="_Toc81389547"/>
      <w:bookmarkStart w:id="276" w:name="_Toc81389548"/>
      <w:bookmarkStart w:id="277" w:name="_Toc81389549"/>
      <w:bookmarkStart w:id="278" w:name="_Toc81389550"/>
      <w:bookmarkStart w:id="279" w:name="_Toc81389551"/>
      <w:bookmarkStart w:id="280" w:name="_Toc81389552"/>
      <w:bookmarkStart w:id="281" w:name="_Toc81389553"/>
      <w:bookmarkStart w:id="282" w:name="_Toc81389554"/>
      <w:bookmarkStart w:id="283" w:name="_Toc81389555"/>
      <w:bookmarkStart w:id="284" w:name="_Toc81389556"/>
      <w:bookmarkStart w:id="285" w:name="_Toc81389557"/>
      <w:bookmarkStart w:id="286" w:name="_Toc81389558"/>
      <w:bookmarkStart w:id="287" w:name="_Toc81389559"/>
      <w:bookmarkStart w:id="288" w:name="_Toc81389560"/>
      <w:bookmarkStart w:id="289" w:name="_Toc81389561"/>
      <w:bookmarkStart w:id="290" w:name="_Toc81389562"/>
      <w:bookmarkStart w:id="291" w:name="_Toc81389563"/>
      <w:bookmarkStart w:id="292" w:name="_Toc81389564"/>
      <w:bookmarkStart w:id="293" w:name="_Toc81389565"/>
      <w:bookmarkStart w:id="294" w:name="_Toc81389566"/>
      <w:bookmarkStart w:id="295" w:name="_Toc81389567"/>
      <w:bookmarkStart w:id="296" w:name="_Toc81389568"/>
      <w:bookmarkStart w:id="297" w:name="_Toc81389569"/>
      <w:bookmarkStart w:id="298" w:name="_Toc81389570"/>
      <w:bookmarkStart w:id="299" w:name="_Toc81389571"/>
      <w:bookmarkStart w:id="300" w:name="_Toc81389572"/>
      <w:bookmarkStart w:id="301" w:name="_Toc81389573"/>
      <w:bookmarkStart w:id="302" w:name="_Toc81389574"/>
      <w:bookmarkStart w:id="303" w:name="_Toc81389575"/>
      <w:bookmarkStart w:id="304" w:name="_Toc81389576"/>
      <w:bookmarkStart w:id="305" w:name="_Toc81389577"/>
      <w:bookmarkStart w:id="306" w:name="_Toc81389578"/>
      <w:bookmarkStart w:id="307" w:name="_Toc81389579"/>
      <w:bookmarkStart w:id="308" w:name="_Toc81389580"/>
      <w:bookmarkStart w:id="309" w:name="_Toc81389581"/>
      <w:bookmarkStart w:id="310" w:name="_Toc81389582"/>
      <w:bookmarkStart w:id="311" w:name="_Toc81389583"/>
      <w:bookmarkStart w:id="312" w:name="_Toc81389584"/>
      <w:bookmarkStart w:id="313" w:name="_Toc81389585"/>
      <w:bookmarkStart w:id="314" w:name="_Toc81389586"/>
      <w:bookmarkStart w:id="315" w:name="_Toc81389587"/>
      <w:bookmarkStart w:id="316" w:name="_Toc81389588"/>
      <w:bookmarkStart w:id="317" w:name="_Toc81389589"/>
      <w:bookmarkStart w:id="318" w:name="_Toc81389590"/>
      <w:bookmarkStart w:id="319" w:name="_Toc81389591"/>
      <w:bookmarkStart w:id="320" w:name="_Toc81389592"/>
      <w:bookmarkStart w:id="321" w:name="_Toc81389593"/>
      <w:bookmarkStart w:id="322" w:name="_Toc81389594"/>
      <w:bookmarkStart w:id="323" w:name="_Toc81389595"/>
      <w:bookmarkStart w:id="324" w:name="_Toc81389596"/>
      <w:bookmarkStart w:id="325" w:name="_Toc81389597"/>
      <w:bookmarkStart w:id="326" w:name="_Toc81389598"/>
      <w:bookmarkStart w:id="327" w:name="_Toc81389599"/>
      <w:bookmarkStart w:id="328" w:name="_Toc81389600"/>
      <w:bookmarkStart w:id="329" w:name="_Toc81389601"/>
      <w:bookmarkStart w:id="330" w:name="_Toc81389602"/>
      <w:bookmarkStart w:id="331" w:name="_Toc81389603"/>
      <w:bookmarkStart w:id="332" w:name="_Toc81389604"/>
      <w:bookmarkStart w:id="333" w:name="_Toc81389605"/>
      <w:bookmarkStart w:id="334" w:name="_Toc81389606"/>
      <w:bookmarkStart w:id="335" w:name="_Toc81389607"/>
      <w:bookmarkStart w:id="336" w:name="_Toc81389608"/>
      <w:bookmarkStart w:id="337" w:name="_Toc81389609"/>
      <w:bookmarkStart w:id="338" w:name="_Toc81389610"/>
      <w:bookmarkStart w:id="339" w:name="_Toc81389611"/>
      <w:bookmarkStart w:id="340" w:name="_Toc81389612"/>
      <w:bookmarkStart w:id="341" w:name="_Toc81389613"/>
      <w:bookmarkStart w:id="342" w:name="_Toc81389614"/>
      <w:bookmarkStart w:id="343" w:name="_Toc81389615"/>
      <w:bookmarkStart w:id="344" w:name="_Toc81389616"/>
      <w:bookmarkStart w:id="345" w:name="_Toc81389617"/>
      <w:bookmarkStart w:id="346" w:name="_Toc81389618"/>
      <w:bookmarkStart w:id="347" w:name="_Toc81389619"/>
      <w:bookmarkStart w:id="348" w:name="_Toc81389620"/>
      <w:bookmarkStart w:id="349" w:name="_Toc81389621"/>
      <w:bookmarkStart w:id="350" w:name="_Toc81389622"/>
      <w:bookmarkStart w:id="351" w:name="_Toc81389623"/>
      <w:bookmarkStart w:id="352" w:name="_Toc81389624"/>
      <w:bookmarkStart w:id="353" w:name="_Toc81389625"/>
      <w:bookmarkStart w:id="354" w:name="_Toc81389626"/>
      <w:bookmarkStart w:id="355" w:name="_Toc81389627"/>
      <w:bookmarkStart w:id="356" w:name="_Toc81389628"/>
      <w:bookmarkStart w:id="357" w:name="_Toc81389629"/>
      <w:bookmarkStart w:id="358" w:name="_Toc81389630"/>
      <w:bookmarkStart w:id="359" w:name="_Toc81389631"/>
      <w:bookmarkStart w:id="360" w:name="_Toc81389632"/>
      <w:bookmarkStart w:id="361" w:name="_Toc81389633"/>
      <w:bookmarkStart w:id="362" w:name="_Toc81389634"/>
      <w:bookmarkStart w:id="363" w:name="_Toc154643154"/>
      <w:bookmarkStart w:id="364" w:name="_Toc169507518"/>
      <w:bookmarkStart w:id="365" w:name="_Toc194305099"/>
      <w:bookmarkStart w:id="366" w:name="_Toc28278440"/>
      <w:bookmarkStart w:id="367" w:name="_Toc12199480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A56E81">
        <w:t>Değerlendirme</w:t>
      </w:r>
      <w:bookmarkEnd w:id="363"/>
      <w:bookmarkEnd w:id="364"/>
      <w:bookmarkEnd w:id="365"/>
      <w:bookmarkEnd w:id="366"/>
      <w:bookmarkEnd w:id="367"/>
    </w:p>
    <w:p w14:paraId="396BCD08"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77A56E4A" w14:textId="77777777" w:rsidR="001A159E" w:rsidRPr="00A56E81" w:rsidRDefault="001A159E" w:rsidP="001A159E">
      <w:pPr>
        <w:pStyle w:val="Balk2"/>
      </w:pPr>
      <w:bookmarkStart w:id="368" w:name="_Toc154643155"/>
      <w:bookmarkStart w:id="369" w:name="_Toc169507519"/>
      <w:bookmarkStart w:id="370" w:name="_Toc194305100"/>
      <w:bookmarkStart w:id="371" w:name="_Toc28278441"/>
      <w:bookmarkStart w:id="372" w:name="_Toc121994804"/>
      <w:r w:rsidRPr="00A56E81">
        <w:t>Muayene ve deney raporu</w:t>
      </w:r>
      <w:bookmarkEnd w:id="368"/>
      <w:bookmarkEnd w:id="369"/>
      <w:bookmarkEnd w:id="370"/>
      <w:bookmarkEnd w:id="371"/>
      <w:bookmarkEnd w:id="372"/>
    </w:p>
    <w:p w14:paraId="20850A8A" w14:textId="77777777" w:rsidR="001A159E" w:rsidRPr="00A56E81" w:rsidRDefault="001A159E" w:rsidP="001A159E">
      <w:r w:rsidRPr="00A56E81">
        <w:t>Muayene ve deney raporunda en az aşağıdaki bilgiler bulunmalıdır:</w:t>
      </w:r>
    </w:p>
    <w:p w14:paraId="2AF21B23" w14:textId="77777777" w:rsidR="008B1433" w:rsidRPr="00270B84" w:rsidRDefault="008B1433">
      <w:pPr>
        <w:pStyle w:val="ListeMaddemi"/>
      </w:pPr>
      <w:r w:rsidRPr="00270B84">
        <w:t>Firmanın adı ve adresi,</w:t>
      </w:r>
    </w:p>
    <w:p w14:paraId="2507E0BD" w14:textId="77777777" w:rsidR="008B1433" w:rsidRPr="00270B84" w:rsidRDefault="008B1433">
      <w:pPr>
        <w:pStyle w:val="ListeMaddemi"/>
      </w:pPr>
      <w:r w:rsidRPr="00270B84">
        <w:t>Muayene ve deneyin yapıldığı yerin ve laboratuvarın adı,</w:t>
      </w:r>
    </w:p>
    <w:p w14:paraId="3A457007" w14:textId="77777777" w:rsidR="008B1433" w:rsidRPr="00270B84" w:rsidRDefault="008B1433">
      <w:pPr>
        <w:pStyle w:val="ListeMaddemi"/>
      </w:pPr>
      <w:r w:rsidRPr="00270B84">
        <w:t>Muayene ve deneyi yapanın ve/veya raporu imzalayan yetkililerin adları görev ve meslekleri,</w:t>
      </w:r>
    </w:p>
    <w:p w14:paraId="14E78D52" w14:textId="77777777" w:rsidR="008B1433" w:rsidRPr="00270B84" w:rsidRDefault="008B1433">
      <w:pPr>
        <w:pStyle w:val="ListeMaddemi"/>
      </w:pPr>
      <w:r w:rsidRPr="00270B84">
        <w:t>Numunenin alındığı tarih ile muayene ve deney tarihi,</w:t>
      </w:r>
    </w:p>
    <w:p w14:paraId="12252EED" w14:textId="77777777" w:rsidR="008B1433" w:rsidRPr="00270B84" w:rsidRDefault="008B1433">
      <w:pPr>
        <w:pStyle w:val="ListeMaddemi"/>
      </w:pPr>
      <w:r w:rsidRPr="00270B84">
        <w:t>Numunenin tanıtılması,</w:t>
      </w:r>
    </w:p>
    <w:p w14:paraId="3785ED0D" w14:textId="77777777" w:rsidR="008B1433" w:rsidRPr="00270B84" w:rsidRDefault="008B1433">
      <w:pPr>
        <w:pStyle w:val="ListeMaddemi"/>
      </w:pPr>
      <w:r w:rsidRPr="00270B84">
        <w:t>Muayene ve deneylerde uygulanan standartların numaraları,</w:t>
      </w:r>
    </w:p>
    <w:p w14:paraId="27E3D2FB" w14:textId="77777777" w:rsidR="008B1433" w:rsidRPr="00270B84" w:rsidRDefault="008B1433">
      <w:pPr>
        <w:pStyle w:val="ListeMaddemi"/>
      </w:pPr>
      <w:r w:rsidRPr="00270B84">
        <w:t>Sonuçların gösterilmesi,</w:t>
      </w:r>
    </w:p>
    <w:p w14:paraId="6A21B70E" w14:textId="77777777" w:rsidR="008B1433" w:rsidRPr="00270B84" w:rsidRDefault="008B1433">
      <w:pPr>
        <w:pStyle w:val="ListeMaddemi"/>
      </w:pPr>
      <w:r w:rsidRPr="00270B84">
        <w:t>Muayene ve deney sonuçlarını değiştirebilecek faktörlerin mahzurlarını gidermek üzere alınan tedbirler,</w:t>
      </w:r>
    </w:p>
    <w:p w14:paraId="2A78860E"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6CBB8520" w14:textId="77777777" w:rsidR="008B1433" w:rsidRPr="00270B84" w:rsidRDefault="008B1433">
      <w:pPr>
        <w:pStyle w:val="ListeMaddemi"/>
      </w:pPr>
      <w:r w:rsidRPr="00270B84">
        <w:t>Standarda uygun olup olmadığı,</w:t>
      </w:r>
    </w:p>
    <w:p w14:paraId="70EF05BF" w14:textId="77777777" w:rsidR="000B02AD" w:rsidRDefault="008B1433">
      <w:pPr>
        <w:pStyle w:val="ListeMaddemi"/>
      </w:pPr>
      <w:r w:rsidRPr="00270B84">
        <w:t>Rapora ait seri numarası ve tarih, her sayfanın numarası ve toplam sayfa sayısı.</w:t>
      </w:r>
    </w:p>
    <w:p w14:paraId="1CBC6A99" w14:textId="77777777" w:rsidR="001A159E" w:rsidRPr="00A56E81" w:rsidRDefault="001A159E" w:rsidP="001A159E">
      <w:pPr>
        <w:pStyle w:val="Balk1"/>
      </w:pPr>
      <w:bookmarkStart w:id="373" w:name="_Toc154643156"/>
      <w:bookmarkStart w:id="374" w:name="_Toc169507520"/>
      <w:bookmarkStart w:id="375" w:name="_Toc194305101"/>
      <w:bookmarkStart w:id="376" w:name="_Toc28278442"/>
      <w:bookmarkStart w:id="377" w:name="_Toc121994805"/>
      <w:r w:rsidRPr="00A56E81">
        <w:t>Piyasaya arz</w:t>
      </w:r>
      <w:bookmarkEnd w:id="373"/>
      <w:bookmarkEnd w:id="374"/>
      <w:bookmarkEnd w:id="375"/>
      <w:bookmarkEnd w:id="376"/>
      <w:bookmarkEnd w:id="377"/>
    </w:p>
    <w:p w14:paraId="03522CF4" w14:textId="77777777" w:rsidR="001A159E" w:rsidRPr="00A56E81" w:rsidRDefault="001A159E" w:rsidP="001A159E">
      <w:pPr>
        <w:pStyle w:val="Balk2"/>
      </w:pPr>
      <w:bookmarkStart w:id="378" w:name="_Toc154643157"/>
      <w:bookmarkStart w:id="379" w:name="_Toc169507521"/>
      <w:bookmarkStart w:id="380" w:name="_Toc194305102"/>
      <w:bookmarkStart w:id="381" w:name="_Toc28278443"/>
      <w:bookmarkStart w:id="382" w:name="_Toc121994806"/>
      <w:r w:rsidRPr="00A56E81">
        <w:t>Ambalajlama</w:t>
      </w:r>
      <w:bookmarkEnd w:id="378"/>
      <w:bookmarkEnd w:id="379"/>
      <w:bookmarkEnd w:id="380"/>
      <w:bookmarkEnd w:id="381"/>
      <w:bookmarkEnd w:id="382"/>
    </w:p>
    <w:p w14:paraId="30685A27" w14:textId="77777777" w:rsidR="001E10C5" w:rsidRDefault="001E10C5" w:rsidP="001E10C5">
      <w:pPr>
        <w:shd w:val="clear" w:color="auto" w:fill="FFFFFF"/>
      </w:pPr>
      <w:r>
        <w:t>Kestane   şekeri,   mukavva  kutularda,   alüminyum folyolu  poşetlerde,   çeşitli büyüklükteki cam kavanoz ve teneke kutularda piyasaya arz edilir.</w:t>
      </w:r>
    </w:p>
    <w:p w14:paraId="66BED3C3" w14:textId="3DF78091" w:rsidR="001E10C5" w:rsidRDefault="001E10C5" w:rsidP="001E10C5">
      <w:r>
        <w:t>Mukavva kutularda ambalajlanan kestane şekerinin alt ve üstüne selofan veya polietilen bir örtü konmalı ve böylece</w:t>
      </w:r>
      <w:r w:rsidR="00CE7EF8">
        <w:t xml:space="preserve"> </w:t>
      </w:r>
      <w:r>
        <w:t xml:space="preserve">piyasaya arz edilmelidir. Gerek bu şekilde ve gerekse tek tek poşet içine konduktan sonra bir mukavva kutuya yerleştirilip piyasaya arz edilen </w:t>
      </w:r>
      <w:proofErr w:type="spellStart"/>
      <w:r w:rsidR="00CE7EF8">
        <w:t>ş</w:t>
      </w:r>
      <w:r>
        <w:t>urupsuz</w:t>
      </w:r>
      <w:proofErr w:type="spellEnd"/>
      <w:r>
        <w:t xml:space="preserve"> tip kestane şekerlerinin ambalajları üzerine gözle kolayca görülebilecek büyüklükteki puntolarla</w:t>
      </w:r>
      <w:r w:rsidR="00CE7EF8">
        <w:t xml:space="preserve"> n</w:t>
      </w:r>
      <w:r>
        <w:t>et kütlesi yazılmalıdır.</w:t>
      </w:r>
    </w:p>
    <w:p w14:paraId="0293370E" w14:textId="45C73F46" w:rsidR="001A159E" w:rsidRDefault="001E10C5" w:rsidP="001E10C5">
      <w:pPr>
        <w:rPr>
          <w:rFonts w:cs="Arial"/>
        </w:rPr>
      </w:pPr>
      <w:r>
        <w:t xml:space="preserve">Teneke kutular </w:t>
      </w:r>
      <w:r w:rsidRPr="000F398A">
        <w:t>TS 1118-2 EN ISO 90-2</w:t>
      </w:r>
      <w:r w:rsidRPr="001E10C5">
        <w:t>'ye</w:t>
      </w:r>
      <w:r>
        <w:t xml:space="preserve"> uygun, kok veya amaca uygun lakla kaplanmış levhalardan yapılmış olmalı, teneke ambalajlar sadece bir </w:t>
      </w:r>
      <w:r w:rsidR="00CE7EF8">
        <w:t>d</w:t>
      </w:r>
      <w:r>
        <w:t>efa kullanılmalıdır.</w:t>
      </w:r>
    </w:p>
    <w:p w14:paraId="5F7561EC" w14:textId="7CB0A519" w:rsidR="001E10C5" w:rsidRPr="00DE063E" w:rsidRDefault="001E10C5" w:rsidP="001A159E">
      <w:pPr>
        <w:rPr>
          <w:rFonts w:cs="Arial"/>
        </w:rPr>
      </w:pPr>
      <w:r>
        <w:t>Bir ambalajdaki daneler çeşit bakımından aynı olmalı. Kilogramda en büyük 10 dane ile en küçük 10 dane arasındaki kütlece fark 100 gramı geçmemelidir.</w:t>
      </w:r>
    </w:p>
    <w:p w14:paraId="64B3C038" w14:textId="77777777" w:rsidR="001A159E" w:rsidRPr="00A56E81" w:rsidRDefault="001A159E" w:rsidP="001A159E">
      <w:pPr>
        <w:pStyle w:val="Balk2"/>
      </w:pPr>
      <w:bookmarkStart w:id="383" w:name="_Toc154643158"/>
      <w:bookmarkStart w:id="384" w:name="_Toc169507522"/>
      <w:bookmarkStart w:id="385" w:name="_Toc194305103"/>
      <w:bookmarkStart w:id="386" w:name="_Toc28278444"/>
      <w:bookmarkStart w:id="387" w:name="_Toc121994807"/>
      <w:r w:rsidRPr="00A56E81">
        <w:t>İşaretleme</w:t>
      </w:r>
      <w:bookmarkEnd w:id="383"/>
      <w:bookmarkEnd w:id="384"/>
      <w:bookmarkEnd w:id="385"/>
      <w:bookmarkEnd w:id="386"/>
      <w:bookmarkEnd w:id="387"/>
    </w:p>
    <w:p w14:paraId="5EE214A8" w14:textId="77777777" w:rsidR="001A159E" w:rsidRPr="00A56E81" w:rsidRDefault="001A159E" w:rsidP="001A159E">
      <w:pPr>
        <w:rPr>
          <w:rFonts w:cs="Arial"/>
        </w:rPr>
      </w:pPr>
      <w:r w:rsidRPr="00A56E81">
        <w:rPr>
          <w:rFonts w:cs="Arial"/>
        </w:rPr>
        <w:t>Ambalaj üzerinde en az aşağıdaki bilgiler bulunmalıdır:</w:t>
      </w:r>
    </w:p>
    <w:p w14:paraId="223F4DF2"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719DF961"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5474EE7B" w14:textId="4C586748" w:rsidR="00DE063E" w:rsidRPr="008B1433" w:rsidRDefault="00DE063E" w:rsidP="00B335BA">
      <w:pPr>
        <w:numPr>
          <w:ilvl w:val="0"/>
          <w:numId w:val="49"/>
        </w:numPr>
        <w:tabs>
          <w:tab w:val="clear" w:pos="947"/>
        </w:tabs>
        <w:ind w:left="400" w:hanging="400"/>
        <w:rPr>
          <w:rFonts w:cs="Arial"/>
        </w:rPr>
      </w:pPr>
      <w:r w:rsidRPr="008B1433">
        <w:rPr>
          <w:rFonts w:cs="Arial"/>
        </w:rPr>
        <w:t xml:space="preserve">Bu standardın işaret ve numarası (TS </w:t>
      </w:r>
      <w:r w:rsidR="001B279C">
        <w:rPr>
          <w:rFonts w:cs="Arial"/>
        </w:rPr>
        <w:t>9400</w:t>
      </w:r>
      <w:r w:rsidRPr="008B1433">
        <w:rPr>
          <w:rFonts w:cs="Arial"/>
        </w:rPr>
        <w:t xml:space="preserve"> şeklinde),</w:t>
      </w:r>
    </w:p>
    <w:p w14:paraId="24EDC26C" w14:textId="77777777" w:rsidR="00DE063E" w:rsidRDefault="00DE063E" w:rsidP="00DE063E">
      <w:pPr>
        <w:numPr>
          <w:ilvl w:val="0"/>
          <w:numId w:val="49"/>
        </w:numPr>
        <w:tabs>
          <w:tab w:val="clear" w:pos="947"/>
        </w:tabs>
        <w:ind w:left="400" w:hanging="400"/>
        <w:rPr>
          <w:rFonts w:cs="Arial"/>
        </w:rPr>
      </w:pPr>
      <w:r>
        <w:rPr>
          <w:rFonts w:cs="Arial"/>
        </w:rPr>
        <w:t>Seri/kod numarası,</w:t>
      </w:r>
    </w:p>
    <w:p w14:paraId="504865A0" w14:textId="77777777" w:rsidR="00DE063E" w:rsidRDefault="00DE063E" w:rsidP="00DE063E">
      <w:pPr>
        <w:numPr>
          <w:ilvl w:val="0"/>
          <w:numId w:val="49"/>
        </w:numPr>
        <w:tabs>
          <w:tab w:val="clear" w:pos="947"/>
        </w:tabs>
        <w:ind w:left="400" w:hanging="400"/>
        <w:rPr>
          <w:rFonts w:cs="Arial"/>
        </w:rPr>
      </w:pPr>
      <w:r>
        <w:rPr>
          <w:rFonts w:cs="Arial"/>
        </w:rPr>
        <w:lastRenderedPageBreak/>
        <w:t>Net kütlesi (g veya kg olarak, tüketici ambalajına),</w:t>
      </w:r>
    </w:p>
    <w:p w14:paraId="046F9467" w14:textId="77777777" w:rsidR="008B1433" w:rsidRPr="00270B84" w:rsidRDefault="008B1433" w:rsidP="00B335BA">
      <w:pPr>
        <w:pStyle w:val="ListeMaddemi"/>
        <w:ind w:left="426" w:hanging="426"/>
      </w:pPr>
      <w:r w:rsidRPr="00270B84">
        <w:t>Gerektiğinde kullanım bilgisi ve/veya muhafaza şartları,</w:t>
      </w:r>
    </w:p>
    <w:p w14:paraId="479CEEC3" w14:textId="77777777" w:rsidR="008B1433" w:rsidRPr="00270B84" w:rsidRDefault="008B1433" w:rsidP="00B335BA">
      <w:pPr>
        <w:pStyle w:val="ListeMaddemi"/>
        <w:ind w:left="426" w:hanging="426"/>
      </w:pPr>
      <w:r w:rsidRPr="00270B84">
        <w:t>Firmaca tavsiye edilen</w:t>
      </w:r>
      <w:r w:rsidR="00CC0D43">
        <w:t xml:space="preserve"> </w:t>
      </w:r>
      <w:r w:rsidRPr="00270B84">
        <w:t>tüketim tarihi.</w:t>
      </w:r>
    </w:p>
    <w:p w14:paraId="6A808348" w14:textId="77777777" w:rsidR="000B02AD" w:rsidRDefault="001A159E" w:rsidP="00B335BA">
      <w:r w:rsidRPr="00A56E81">
        <w:rPr>
          <w:rFonts w:cs="Arial"/>
          <w:szCs w:val="20"/>
        </w:rPr>
        <w:t>Bu bilgiler gerektiğinde, Türkçe’nin yanı sıra yabancı dillerde de yazılabilir.</w:t>
      </w:r>
    </w:p>
    <w:p w14:paraId="5F395631" w14:textId="77777777" w:rsidR="001A159E" w:rsidRPr="00A56E81" w:rsidRDefault="00A6733C" w:rsidP="001A159E">
      <w:pPr>
        <w:pStyle w:val="Balk2"/>
      </w:pPr>
      <w:bookmarkStart w:id="388" w:name="_Toc154643159"/>
      <w:bookmarkStart w:id="389" w:name="_Toc169507523"/>
      <w:bookmarkStart w:id="390" w:name="_Toc194305104"/>
      <w:bookmarkStart w:id="391" w:name="_Toc28278445"/>
      <w:bookmarkStart w:id="392" w:name="_Toc121994808"/>
      <w:r>
        <w:t>Muhafaza</w:t>
      </w:r>
      <w:r w:rsidR="001A159E" w:rsidRPr="00A56E81">
        <w:t xml:space="preserve"> ve taşıma</w:t>
      </w:r>
      <w:bookmarkEnd w:id="388"/>
      <w:bookmarkEnd w:id="389"/>
      <w:bookmarkEnd w:id="390"/>
      <w:bookmarkEnd w:id="391"/>
      <w:bookmarkEnd w:id="392"/>
    </w:p>
    <w:p w14:paraId="35AC8B5D" w14:textId="1C0E63E5" w:rsidR="008B1433" w:rsidRPr="00270B84" w:rsidRDefault="001B279C" w:rsidP="008B1433">
      <w:pPr>
        <w:rPr>
          <w:szCs w:val="20"/>
        </w:rPr>
      </w:pPr>
      <w:r>
        <w:rPr>
          <w:szCs w:val="20"/>
        </w:rPr>
        <w:t>Kestane şekerinin</w:t>
      </w:r>
      <w:r w:rsidR="008B1433" w:rsidRPr="00270B84">
        <w:rPr>
          <w:szCs w:val="20"/>
        </w:rPr>
        <w:t xml:space="preserve"> işleme yerlerinde, depolarda ve taşıtlarda kötü koku yayan, </w:t>
      </w:r>
      <w:proofErr w:type="gramStart"/>
      <w:r w:rsidR="008B1433" w:rsidRPr="00270B84">
        <w:rPr>
          <w:szCs w:val="20"/>
        </w:rPr>
        <w:t xml:space="preserve">nemli,  </w:t>
      </w:r>
      <w:r>
        <w:rPr>
          <w:szCs w:val="20"/>
        </w:rPr>
        <w:t>kestane</w:t>
      </w:r>
      <w:proofErr w:type="gramEnd"/>
      <w:r>
        <w:rPr>
          <w:szCs w:val="20"/>
        </w:rPr>
        <w:t xml:space="preserve"> şekerinin</w:t>
      </w:r>
      <w:r w:rsidR="0036685D">
        <w:rPr>
          <w:szCs w:val="20"/>
        </w:rPr>
        <w:t xml:space="preserve"> </w:t>
      </w:r>
      <w:r w:rsidR="008B1433" w:rsidRPr="00270B84">
        <w:rPr>
          <w:szCs w:val="20"/>
        </w:rPr>
        <w:t>tat ve diğer özelliklerini etkileyebilecek maddelerle bir arada bulundurulmamalıdır.</w:t>
      </w:r>
    </w:p>
    <w:p w14:paraId="376B4866" w14:textId="227A06FA" w:rsidR="008B1433" w:rsidRPr="00270B84" w:rsidRDefault="008B1433" w:rsidP="008B1433">
      <w:pPr>
        <w:rPr>
          <w:szCs w:val="20"/>
        </w:rPr>
      </w:pPr>
      <w:r w:rsidRPr="00270B84">
        <w:rPr>
          <w:szCs w:val="20"/>
        </w:rPr>
        <w:t>İçinde</w:t>
      </w:r>
      <w:r w:rsidR="001B279C">
        <w:rPr>
          <w:szCs w:val="20"/>
        </w:rPr>
        <w:t xml:space="preserve"> kestane şekeri</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yerlerde muhafaza edilmelidir.</w:t>
      </w:r>
    </w:p>
    <w:p w14:paraId="29C55430" w14:textId="77777777" w:rsidR="005526D6" w:rsidRPr="00C8558D" w:rsidRDefault="005526D6">
      <w:pPr>
        <w:pStyle w:val="Balk1"/>
      </w:pPr>
      <w:bookmarkStart w:id="393" w:name="_Toc80699191"/>
      <w:bookmarkStart w:id="394" w:name="_Toc80949303"/>
      <w:bookmarkStart w:id="395" w:name="_Toc81389641"/>
      <w:bookmarkStart w:id="396" w:name="_Toc443558622"/>
      <w:bookmarkStart w:id="397" w:name="_Toc473133801"/>
      <w:bookmarkStart w:id="398" w:name="_Toc512518968"/>
      <w:bookmarkStart w:id="399" w:name="_Toc121994809"/>
      <w:bookmarkEnd w:id="393"/>
      <w:bookmarkEnd w:id="394"/>
      <w:bookmarkEnd w:id="395"/>
      <w:r w:rsidRPr="00C8558D">
        <w:t>Çeşitli hükümler</w:t>
      </w:r>
      <w:bookmarkEnd w:id="396"/>
      <w:bookmarkEnd w:id="397"/>
      <w:bookmarkEnd w:id="398"/>
      <w:bookmarkEnd w:id="399"/>
    </w:p>
    <w:p w14:paraId="123B74D4" w14:textId="444FE145"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1B279C">
        <w:rPr>
          <w:rFonts w:cs="Arial"/>
          <w:color w:val="000000"/>
          <w:szCs w:val="20"/>
        </w:rPr>
        <w:t>kestane şekeri</w:t>
      </w:r>
      <w:r>
        <w:rPr>
          <w:rFonts w:cs="Arial"/>
          <w:color w:val="000000"/>
          <w:szCs w:val="20"/>
        </w:rPr>
        <w:t xml:space="preserve"> için istendiğinde standarda uygunluk beyannamesi vermeye veya göstermeye mecburdur. Bu beyannamede satış konusu </w:t>
      </w:r>
      <w:r w:rsidR="001B279C">
        <w:rPr>
          <w:rFonts w:cs="Arial"/>
          <w:color w:val="000000"/>
          <w:szCs w:val="20"/>
        </w:rPr>
        <w:t>kestane şekerinin</w:t>
      </w:r>
      <w:r>
        <w:rPr>
          <w:rFonts w:cs="Arial"/>
          <w:color w:val="000000"/>
          <w:szCs w:val="20"/>
        </w:rPr>
        <w:t>;</w:t>
      </w:r>
    </w:p>
    <w:p w14:paraId="0DFDB61F" w14:textId="77777777" w:rsidR="000B02AD" w:rsidRDefault="005526D6">
      <w:pPr>
        <w:pStyle w:val="ListeMaddemi"/>
      </w:pPr>
      <w:r>
        <w:t>Madde 4'teki özelliklere uygun olduğunun,</w:t>
      </w:r>
    </w:p>
    <w:p w14:paraId="59407337" w14:textId="77777777" w:rsidR="000B02AD" w:rsidRDefault="005526D6">
      <w:pPr>
        <w:pStyle w:val="ListeMaddemi"/>
      </w:pPr>
      <w:r>
        <w:t xml:space="preserve">Madde 5'teki muayene ve deneylerin yapılmış ve uygun sonuç alınmış bulunduğunun </w:t>
      </w:r>
    </w:p>
    <w:p w14:paraId="1890E86A"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0A30DF69" w14:textId="77777777" w:rsidR="005526D6" w:rsidRPr="00A56E81" w:rsidRDefault="005526D6" w:rsidP="001A159E">
      <w:pPr>
        <w:rPr>
          <w:rFonts w:cs="Arial"/>
        </w:rPr>
      </w:pPr>
    </w:p>
    <w:p w14:paraId="0FF77BC4" w14:textId="77777777" w:rsidR="001A159E" w:rsidRPr="00A56E81" w:rsidRDefault="001A159E" w:rsidP="001A159E">
      <w:pPr>
        <w:spacing w:after="200" w:line="276" w:lineRule="auto"/>
        <w:jc w:val="left"/>
        <w:rPr>
          <w:rFonts w:cs="Arial"/>
        </w:rPr>
      </w:pPr>
      <w:r w:rsidRPr="00A56E81">
        <w:rPr>
          <w:rFonts w:cs="Arial"/>
        </w:rPr>
        <w:br w:type="page"/>
      </w:r>
    </w:p>
    <w:p w14:paraId="2453BFA8" w14:textId="77777777" w:rsidR="001A159E" w:rsidRPr="00A56E81" w:rsidRDefault="001A159E" w:rsidP="001A159E">
      <w:pPr>
        <w:pStyle w:val="zzBiblio"/>
      </w:pPr>
      <w:bookmarkStart w:id="400" w:name="_Toc534388942"/>
      <w:bookmarkStart w:id="401" w:name="_Toc28278446"/>
      <w:bookmarkStart w:id="402" w:name="_Toc121994810"/>
      <w:r w:rsidRPr="00A56E81">
        <w:lastRenderedPageBreak/>
        <w:t>Kaynaklar</w:t>
      </w:r>
      <w:bookmarkEnd w:id="400"/>
      <w:bookmarkEnd w:id="401"/>
      <w:bookmarkEnd w:id="402"/>
    </w:p>
    <w:bookmarkEnd w:id="123"/>
    <w:p w14:paraId="3BEC6560" w14:textId="77777777" w:rsidR="007E0D0C"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087F7FD5" w14:textId="4781E909" w:rsidR="001A668B" w:rsidRDefault="00414F2A" w:rsidP="00B335BA">
      <w:pPr>
        <w:pStyle w:val="BiblioEntry"/>
        <w:sectPr w:rsidR="001A668B" w:rsidSect="000F398A">
          <w:headerReference w:type="even" r:id="rId24"/>
          <w:headerReference w:type="default" r:id="rId25"/>
          <w:footerReference w:type="even" r:id="rId26"/>
          <w:footerReference w:type="default" r:id="rId27"/>
          <w:pgSz w:w="11906" w:h="16838" w:code="9"/>
          <w:pgMar w:top="794" w:right="737" w:bottom="567" w:left="851" w:header="709" w:footer="709" w:gutter="567"/>
          <w:pgNumType w:start="1"/>
          <w:cols w:space="708"/>
          <w:docGrid w:linePitch="360"/>
        </w:sectPr>
      </w:pPr>
      <w:r w:rsidRPr="00414F2A">
        <w:rPr>
          <w:lang w:val="tr-TR"/>
        </w:rPr>
        <w:t xml:space="preserve">Türk Gıda Kodeksi – </w:t>
      </w:r>
      <w:r>
        <w:rPr>
          <w:lang w:val="tr-TR"/>
        </w:rPr>
        <w:t>Bulaşanlar</w:t>
      </w:r>
      <w:r w:rsidRPr="00414F2A">
        <w:rPr>
          <w:lang w:val="tr-TR"/>
        </w:rPr>
        <w:t xml:space="preserve"> Yönetmeliği (29.12.2011 tarih ve 28157/3. mükerrer sayılı </w:t>
      </w:r>
      <w:proofErr w:type="gramStart"/>
      <w:r w:rsidRPr="00414F2A">
        <w:rPr>
          <w:lang w:val="tr-TR"/>
        </w:rPr>
        <w:t>Resmi</w:t>
      </w:r>
      <w:proofErr w:type="gramEnd"/>
      <w:r w:rsidRPr="00414F2A">
        <w:rPr>
          <w:lang w:val="tr-TR"/>
        </w:rPr>
        <w:t xml:space="preserve"> Gazete)</w:t>
      </w:r>
      <w:r w:rsidR="00667763">
        <w:rPr>
          <w:lang w:val="tr-TR"/>
        </w:rPr>
        <w:t>.</w:t>
      </w:r>
      <w:r w:rsidR="00582E31" w:rsidRPr="00FB7858">
        <w:t xml:space="preserve"> </w:t>
      </w:r>
    </w:p>
    <w:p w14:paraId="76F9E971" w14:textId="5A22CE13" w:rsidR="00582E31" w:rsidRPr="000F398A" w:rsidRDefault="001A668B" w:rsidP="000F398A">
      <w:pPr>
        <w:pStyle w:val="EK"/>
      </w:pPr>
      <w:bookmarkStart w:id="403" w:name="_Toc121994811"/>
      <w:r w:rsidRPr="000F398A">
        <w:lastRenderedPageBreak/>
        <w:t>-1</w:t>
      </w:r>
      <w:r w:rsidR="00A34212">
        <w:t>  </w:t>
      </w:r>
      <w:r w:rsidRPr="000F398A">
        <w:t>RESİMLER</w:t>
      </w:r>
      <w:bookmarkEnd w:id="403"/>
    </w:p>
    <w:p w14:paraId="540412EB" w14:textId="2CF7B7E5" w:rsidR="001A668B" w:rsidRDefault="001A668B" w:rsidP="000F398A">
      <w:pPr>
        <w:pStyle w:val="BiblioEntry"/>
        <w:numPr>
          <w:ilvl w:val="0"/>
          <w:numId w:val="0"/>
        </w:numPr>
        <w:ind w:left="663"/>
      </w:pPr>
    </w:p>
    <w:p w14:paraId="37A69298" w14:textId="3F7538C8" w:rsidR="001A668B" w:rsidRDefault="001A668B" w:rsidP="000F398A">
      <w:pPr>
        <w:pStyle w:val="BiblioEntry"/>
        <w:numPr>
          <w:ilvl w:val="0"/>
          <w:numId w:val="0"/>
        </w:numPr>
        <w:ind w:left="663"/>
        <w:jc w:val="center"/>
        <w:rPr>
          <w:noProof/>
          <w:lang w:val="tr-TR" w:eastAsia="tr-TR"/>
        </w:rPr>
      </w:pPr>
      <w:r w:rsidRPr="001A668B">
        <w:rPr>
          <w:noProof/>
          <w:lang w:val="tr-TR" w:eastAsia="tr-TR"/>
        </w:rPr>
        <w:drawing>
          <wp:inline distT="0" distB="0" distL="0" distR="0" wp14:anchorId="409EE439" wp14:editId="47E6C948">
            <wp:extent cx="2452308" cy="2130950"/>
            <wp:effectExtent l="0" t="0" r="5715" b="3175"/>
            <wp:docPr id="7" name="Resim 7" descr="D:\TuikUser\26938897642\Desktop\TSE\TSE_MARMARA İKİNCİ\1665580756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ikUser\26938897642\Desktop\TSE\TSE_MARMARA İKİNCİ\166558075618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4233" cy="2158691"/>
                    </a:xfrm>
                    <a:prstGeom prst="rect">
                      <a:avLst/>
                    </a:prstGeom>
                    <a:noFill/>
                    <a:ln>
                      <a:noFill/>
                    </a:ln>
                  </pic:spPr>
                </pic:pic>
              </a:graphicData>
            </a:graphic>
          </wp:inline>
        </w:drawing>
      </w:r>
      <w:r w:rsidR="002C3107">
        <w:rPr>
          <w:noProof/>
          <w:lang w:val="tr-TR" w:eastAsia="tr-TR"/>
        </w:rPr>
        <w:t xml:space="preserve">       </w:t>
      </w:r>
      <w:r w:rsidR="002C3107" w:rsidRPr="001A668B">
        <w:rPr>
          <w:noProof/>
          <w:lang w:val="tr-TR" w:eastAsia="tr-TR"/>
        </w:rPr>
        <w:drawing>
          <wp:inline distT="0" distB="0" distL="0" distR="0" wp14:anchorId="1C038B6B" wp14:editId="2D8989C9">
            <wp:extent cx="2595979" cy="1910765"/>
            <wp:effectExtent l="0" t="0" r="0" b="0"/>
            <wp:docPr id="2" name="Resim 2" descr="D:\TuikUser\26938897642\Desktop\TSE\TSE_MARMARA İKİNCİ\1665580797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ikUser\26938897642\Desktop\TSE\TSE_MARMARA İKİNCİ\166558079739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2792" cy="1930501"/>
                    </a:xfrm>
                    <a:prstGeom prst="rect">
                      <a:avLst/>
                    </a:prstGeom>
                    <a:noFill/>
                    <a:ln>
                      <a:noFill/>
                    </a:ln>
                  </pic:spPr>
                </pic:pic>
              </a:graphicData>
            </a:graphic>
          </wp:inline>
        </w:drawing>
      </w:r>
    </w:p>
    <w:p w14:paraId="173373BA" w14:textId="77777777" w:rsidR="001A668B" w:rsidRDefault="001A668B" w:rsidP="000F398A">
      <w:pPr>
        <w:pStyle w:val="BiblioEntry"/>
        <w:numPr>
          <w:ilvl w:val="0"/>
          <w:numId w:val="0"/>
        </w:numPr>
        <w:ind w:left="663"/>
        <w:rPr>
          <w:noProof/>
          <w:lang w:val="tr-TR" w:eastAsia="tr-TR"/>
        </w:rPr>
      </w:pPr>
    </w:p>
    <w:p w14:paraId="03DA4B0C" w14:textId="5DD5D75C" w:rsidR="001A668B" w:rsidRDefault="001A668B" w:rsidP="000F398A">
      <w:pPr>
        <w:pStyle w:val="BiblioEntry"/>
        <w:numPr>
          <w:ilvl w:val="0"/>
          <w:numId w:val="0"/>
        </w:numPr>
        <w:ind w:left="663"/>
        <w:jc w:val="center"/>
        <w:rPr>
          <w:noProof/>
          <w:lang w:val="tr-TR" w:eastAsia="tr-TR"/>
        </w:rPr>
      </w:pPr>
    </w:p>
    <w:p w14:paraId="23FD076C" w14:textId="6F2664D3" w:rsidR="001A668B" w:rsidRPr="000F398A" w:rsidRDefault="001A668B" w:rsidP="000F398A">
      <w:pPr>
        <w:pStyle w:val="BiblioEntry"/>
        <w:numPr>
          <w:ilvl w:val="0"/>
          <w:numId w:val="0"/>
        </w:numPr>
        <w:ind w:left="663"/>
        <w:jc w:val="center"/>
        <w:rPr>
          <w:b/>
          <w:noProof/>
          <w:lang w:val="tr-TR" w:eastAsia="tr-TR"/>
        </w:rPr>
      </w:pPr>
    </w:p>
    <w:p w14:paraId="3656A774" w14:textId="3B78A8A0" w:rsidR="001A668B" w:rsidRPr="00282EF4" w:rsidRDefault="001A668B" w:rsidP="000F398A">
      <w:pPr>
        <w:pStyle w:val="BiblioEntry"/>
        <w:numPr>
          <w:ilvl w:val="0"/>
          <w:numId w:val="0"/>
        </w:numPr>
        <w:ind w:left="663"/>
        <w:jc w:val="center"/>
      </w:pPr>
      <w:r w:rsidRPr="001A668B">
        <w:rPr>
          <w:noProof/>
          <w:lang w:val="tr-TR" w:eastAsia="tr-TR"/>
        </w:rPr>
        <w:drawing>
          <wp:inline distT="0" distB="0" distL="0" distR="0" wp14:anchorId="71358C78" wp14:editId="65CEC835">
            <wp:extent cx="2306471" cy="1965325"/>
            <wp:effectExtent l="0" t="0" r="0" b="0"/>
            <wp:docPr id="5" name="Resim 5" descr="D:\TuikUser\26938897642\Desktop\TSE\TSE_MARMARA İKİNCİ\1665580842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ikUser\26938897642\Desktop\TSE\TSE_MARMARA İKİNCİ\166558084281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9793" cy="1985197"/>
                    </a:xfrm>
                    <a:prstGeom prst="rect">
                      <a:avLst/>
                    </a:prstGeom>
                    <a:noFill/>
                    <a:ln>
                      <a:noFill/>
                    </a:ln>
                  </pic:spPr>
                </pic:pic>
              </a:graphicData>
            </a:graphic>
          </wp:inline>
        </w:drawing>
      </w:r>
    </w:p>
    <w:p w14:paraId="697F3FD9" w14:textId="13A55EE9" w:rsidR="00C71888" w:rsidRDefault="001A668B" w:rsidP="000F398A">
      <w:pPr>
        <w:pStyle w:val="BiblioEntry"/>
        <w:numPr>
          <w:ilvl w:val="0"/>
          <w:numId w:val="0"/>
        </w:numPr>
        <w:ind w:left="663"/>
        <w:jc w:val="center"/>
      </w:pPr>
      <w:r w:rsidRPr="005D09FE">
        <w:rPr>
          <w:b/>
          <w:noProof/>
          <w:lang w:eastAsia="tr-TR"/>
        </w:rPr>
        <w:t>R</w:t>
      </w:r>
      <w:r w:rsidRPr="005D09FE">
        <w:rPr>
          <w:b/>
          <w:noProof/>
          <w:lang w:val="tr-TR" w:eastAsia="tr-TR"/>
        </w:rPr>
        <w:t xml:space="preserve">esim </w:t>
      </w:r>
      <w:r w:rsidR="002C3107">
        <w:rPr>
          <w:b/>
          <w:noProof/>
          <w:lang w:val="tr-TR" w:eastAsia="tr-TR"/>
        </w:rPr>
        <w:t>1</w:t>
      </w:r>
      <w:r w:rsidRPr="005D09FE">
        <w:rPr>
          <w:b/>
          <w:noProof/>
          <w:lang w:eastAsia="tr-TR"/>
        </w:rPr>
        <w:t>-</w:t>
      </w:r>
      <w:r w:rsidRPr="005D09FE">
        <w:rPr>
          <w:b/>
          <w:noProof/>
          <w:lang w:val="tr-TR" w:eastAsia="tr-TR"/>
        </w:rPr>
        <w:t xml:space="preserve"> Kestane şekeri</w:t>
      </w:r>
      <w:r>
        <w:rPr>
          <w:b/>
          <w:noProof/>
          <w:lang w:val="tr-TR" w:eastAsia="tr-TR"/>
        </w:rPr>
        <w:t xml:space="preserve">nin renk ve </w:t>
      </w:r>
      <w:r w:rsidRPr="005D09FE">
        <w:rPr>
          <w:b/>
          <w:noProof/>
          <w:lang w:val="tr-TR" w:eastAsia="tr-TR"/>
        </w:rPr>
        <w:t>görünüşü</w:t>
      </w:r>
      <w:r w:rsidDel="001B279C">
        <w:t xml:space="preserve"> </w:t>
      </w:r>
      <w:bookmarkEnd w:id="8"/>
    </w:p>
    <w:p w14:paraId="570038C2" w14:textId="77777777" w:rsidR="00C71888" w:rsidRPr="00C71888" w:rsidRDefault="00C71888" w:rsidP="00C71888">
      <w:pPr>
        <w:rPr>
          <w:lang w:val="en-GB"/>
        </w:rPr>
      </w:pPr>
    </w:p>
    <w:p w14:paraId="75569CBF" w14:textId="77777777" w:rsidR="00C71888" w:rsidRPr="00C71888" w:rsidRDefault="00C71888" w:rsidP="00C71888">
      <w:pPr>
        <w:rPr>
          <w:lang w:val="en-GB"/>
        </w:rPr>
      </w:pPr>
    </w:p>
    <w:p w14:paraId="1A28D2B6" w14:textId="77777777" w:rsidR="00C71888" w:rsidRPr="00C71888" w:rsidRDefault="00C71888" w:rsidP="00C71888">
      <w:pPr>
        <w:rPr>
          <w:lang w:val="en-GB"/>
        </w:rPr>
      </w:pPr>
    </w:p>
    <w:p w14:paraId="468FE388" w14:textId="77777777" w:rsidR="00C71888" w:rsidRPr="00C71888" w:rsidRDefault="00C71888" w:rsidP="00C71888">
      <w:pPr>
        <w:rPr>
          <w:lang w:val="en-GB"/>
        </w:rPr>
      </w:pPr>
    </w:p>
    <w:p w14:paraId="644CC31E" w14:textId="77777777" w:rsidR="00C71888" w:rsidRPr="00C71888" w:rsidRDefault="00C71888" w:rsidP="00C71888">
      <w:pPr>
        <w:rPr>
          <w:lang w:val="en-GB"/>
        </w:rPr>
      </w:pPr>
    </w:p>
    <w:p w14:paraId="6D99CDA1" w14:textId="77777777" w:rsidR="00C71888" w:rsidRPr="00C71888" w:rsidRDefault="00C71888" w:rsidP="00C71888">
      <w:pPr>
        <w:rPr>
          <w:lang w:val="en-GB"/>
        </w:rPr>
      </w:pPr>
    </w:p>
    <w:p w14:paraId="071D3173" w14:textId="77777777" w:rsidR="00C71888" w:rsidRPr="00C71888" w:rsidRDefault="00C71888" w:rsidP="00C71888">
      <w:pPr>
        <w:rPr>
          <w:lang w:val="en-GB"/>
        </w:rPr>
      </w:pPr>
    </w:p>
    <w:p w14:paraId="1783470E" w14:textId="77777777" w:rsidR="00C71888" w:rsidRPr="00C71888" w:rsidRDefault="00C71888" w:rsidP="00C71888">
      <w:pPr>
        <w:rPr>
          <w:lang w:val="en-GB"/>
        </w:rPr>
      </w:pPr>
    </w:p>
    <w:p w14:paraId="00AC2E6C" w14:textId="77777777" w:rsidR="00C71888" w:rsidRPr="00C71888" w:rsidRDefault="00C71888" w:rsidP="00C71888">
      <w:pPr>
        <w:rPr>
          <w:lang w:val="en-GB"/>
        </w:rPr>
      </w:pPr>
    </w:p>
    <w:p w14:paraId="354430B2" w14:textId="77777777" w:rsidR="00C71888" w:rsidRPr="00C71888" w:rsidRDefault="00C71888" w:rsidP="00C71888">
      <w:pPr>
        <w:rPr>
          <w:lang w:val="en-GB"/>
        </w:rPr>
      </w:pPr>
    </w:p>
    <w:p w14:paraId="4A36D07C" w14:textId="687D982F" w:rsidR="000B02AD" w:rsidRPr="00C71888" w:rsidRDefault="000B02AD" w:rsidP="00C71888">
      <w:pPr>
        <w:rPr>
          <w:lang w:val="en-GB"/>
        </w:rPr>
      </w:pPr>
    </w:p>
    <w:sectPr w:rsidR="000B02AD" w:rsidRPr="00C71888" w:rsidSect="00C71888">
      <w:footerReference w:type="even" r:id="rId31"/>
      <w:footerReference w:type="default" r:id="rId32"/>
      <w:pgSz w:w="11906" w:h="16838" w:code="9"/>
      <w:pgMar w:top="794" w:right="737" w:bottom="567" w:left="851" w:header="709" w:footer="709" w:gutter="567"/>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E4AE" w14:textId="77777777" w:rsidR="00307938" w:rsidRDefault="00307938" w:rsidP="00334A77">
      <w:pPr>
        <w:spacing w:after="0" w:line="240" w:lineRule="auto"/>
      </w:pPr>
      <w:r>
        <w:separator/>
      </w:r>
    </w:p>
  </w:endnote>
  <w:endnote w:type="continuationSeparator" w:id="0">
    <w:p w14:paraId="4F003A5F" w14:textId="77777777" w:rsidR="00307938" w:rsidRDefault="00307938"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C7E0" w14:textId="71BAF81A" w:rsidR="006F3F22" w:rsidRDefault="006F3F22">
    <w:pPr>
      <w:pStyle w:val="AltBilgi"/>
    </w:pPr>
    <w:r>
      <w:t>© TSE – Tüm hakları saklıdır.</w:t>
    </w:r>
    <w:r>
      <w:tab/>
    </w:r>
    <w:r>
      <w:fldChar w:fldCharType="begin"/>
    </w:r>
    <w:r>
      <w:instrText xml:space="preserve"> PAGE  \* roman  \* MERGEFORMAT </w:instrText>
    </w:r>
    <w:r>
      <w:fldChar w:fldCharType="separate"/>
    </w:r>
    <w:r>
      <w:rPr>
        <w:noProof/>
      </w:rPr>
      <w:t>iii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AB9C" w14:textId="050250A7" w:rsidR="006F3F22" w:rsidRDefault="006F3F2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F8B8" w14:textId="3784B9B1" w:rsidR="006F3F22" w:rsidRDefault="006F3F22" w:rsidP="00B2012B">
    <w:pPr>
      <w:pStyle w:val="AltBilgi"/>
      <w:rPr>
        <w:color w:val="0000FF"/>
      </w:rPr>
    </w:pPr>
    <w:r>
      <w:rPr>
        <w:color w:val="FF0000"/>
      </w:rPr>
      <w:t xml:space="preserve">Kaynak: </w:t>
    </w:r>
    <w:r w:rsidR="00307938">
      <w:fldChar w:fldCharType="begin"/>
    </w:r>
    <w:r w:rsidR="00307938">
      <w:instrText xml:space="preserve"> DOCPROPERTY KAYNAK_STANDART_NUMARASI \* MERGEFORMAT </w:instrText>
    </w:r>
    <w:r w:rsidR="00307938">
      <w:fldChar w:fldCharType="separate"/>
    </w:r>
    <w:r w:rsidR="00C71888" w:rsidRPr="00C71888">
      <w:rPr>
        <w:color w:val="0000FF"/>
      </w:rPr>
      <w:t>TÜRK STANDARDI TASARISI</w:t>
    </w:r>
    <w:r w:rsidR="00307938">
      <w:rPr>
        <w:color w:val="0000FF"/>
      </w:rPr>
      <w:fldChar w:fldCharType="end"/>
    </w:r>
  </w:p>
  <w:p w14:paraId="5D927B77" w14:textId="68CF75C0" w:rsidR="006F3F22" w:rsidRDefault="006F3F22" w:rsidP="00B2012B">
    <w:pPr>
      <w:pStyle w:val="AltBilgi"/>
      <w:rPr>
        <w:color w:val="0000FF"/>
      </w:rPr>
    </w:pPr>
    <w:r>
      <w:rPr>
        <w:color w:val="FF0000"/>
      </w:rPr>
      <w:t xml:space="preserve">İş Program Numarası: </w:t>
    </w:r>
    <w:r w:rsidR="00307938">
      <w:fldChar w:fldCharType="begin"/>
    </w:r>
    <w:r w:rsidR="00307938">
      <w:instrText xml:space="preserve"> DOCPROPERTY IS_PROGRAM_NUMARASI \* MERGEFORMAT </w:instrText>
    </w:r>
    <w:r w:rsidR="00307938">
      <w:fldChar w:fldCharType="separate"/>
    </w:r>
    <w:r w:rsidR="00C71888" w:rsidRPr="00C71888">
      <w:rPr>
        <w:color w:val="0000FF"/>
      </w:rPr>
      <w:t xml:space="preserve"> </w:t>
    </w:r>
    <w:r w:rsidR="00C71888">
      <w:t>2022/.</w:t>
    </w:r>
    <w:r w:rsidR="00C71888" w:rsidRPr="00C71888">
      <w:rPr>
        <w:color w:val="0000FF"/>
      </w:rPr>
      <w:t>.</w:t>
    </w:r>
    <w:r w:rsidR="00C71888">
      <w:t>...</w:t>
    </w:r>
    <w:r w:rsidR="00C71888" w:rsidRPr="00C71888">
      <w:rPr>
        <w:color w:val="0000FF"/>
      </w:rPr>
      <w:t>.</w:t>
    </w:r>
    <w:r w:rsidR="00307938">
      <w:rPr>
        <w:color w:val="0000FF"/>
      </w:rPr>
      <w:fldChar w:fldCharType="end"/>
    </w:r>
  </w:p>
  <w:p w14:paraId="57976F27" w14:textId="6B615600" w:rsidR="006F3F22" w:rsidRPr="00CD6F28" w:rsidRDefault="006F3F22" w:rsidP="00B2012B">
    <w:pPr>
      <w:pStyle w:val="AltBilgi"/>
      <w:rPr>
        <w:color w:val="0000FF"/>
      </w:rPr>
    </w:pPr>
    <w:r>
      <w:rPr>
        <w:color w:val="FF0000"/>
      </w:rPr>
      <w:t xml:space="preserve">Doküman Tipi: </w:t>
    </w:r>
    <w:r w:rsidR="00307938">
      <w:fldChar w:fldCharType="begin"/>
    </w:r>
    <w:r w:rsidR="00307938">
      <w:instrText xml:space="preserve"> DOCPROPERTY DOKUMAN_TIPI \* MERGEFORMAT </w:instrText>
    </w:r>
    <w:r w:rsidR="00307938">
      <w:fldChar w:fldCharType="separate"/>
    </w:r>
    <w:r w:rsidR="00C71888" w:rsidRPr="00C71888">
      <w:rPr>
        <w:color w:val="0000FF"/>
      </w:rPr>
      <w:t>Standart</w:t>
    </w:r>
    <w:r w:rsidR="00307938">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0215" w14:textId="77777777" w:rsidR="006F3F22" w:rsidRDefault="006F3F22"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2986" w14:textId="0ABC3E16" w:rsidR="006F3F22" w:rsidRPr="00EE3A3A" w:rsidRDefault="006F3F22"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9B6F" w14:textId="334E583E" w:rsidR="006F3F22" w:rsidRDefault="006F3F22">
    <w:pPr>
      <w:pStyle w:val="AltBilgi"/>
    </w:pPr>
    <w:r>
      <w:fldChar w:fldCharType="begin"/>
    </w:r>
    <w:r>
      <w:instrText xml:space="preserve"> PAGE  \* roman  \* MERGEFORMAT </w:instrText>
    </w:r>
    <w:r>
      <w:fldChar w:fldCharType="separate"/>
    </w:r>
    <w:r w:rsidR="00535C76">
      <w:rPr>
        <w:noProof/>
      </w:rPr>
      <w:t>iii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FAB0" w14:textId="0E9CC50D" w:rsidR="00C71888" w:rsidRDefault="00C71888">
    <w:pPr>
      <w:pStyle w:val="AltBilgi"/>
    </w:pPr>
    <w:r>
      <w:t>© TSE – Tüm hakları saklıdır.</w:t>
    </w:r>
    <w:r>
      <w:tab/>
    </w:r>
    <w:r>
      <w:fldChar w:fldCharType="begin"/>
    </w:r>
    <w:r>
      <w:instrText xml:space="preserve"> PAGE  \* roman  \* MERGEFORMAT </w:instrText>
    </w:r>
    <w:r>
      <w:fldChar w:fldCharType="separate"/>
    </w:r>
    <w:r>
      <w:rPr>
        <w:noProof/>
      </w:rPr>
      <w:t>iii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B984" w14:textId="1C474CDC" w:rsidR="006F3F22" w:rsidRPr="00EE3A3A" w:rsidRDefault="006F3F22" w:rsidP="00EE3A3A">
    <w:pPr>
      <w:pStyle w:val="AltBilgi"/>
      <w:tabs>
        <w:tab w:val="clear" w:pos="9752"/>
        <w:tab w:val="left" w:pos="0"/>
        <w:tab w:val="right" w:pos="9780"/>
      </w:tabs>
    </w:pPr>
    <w:r>
      <w:fldChar w:fldCharType="begin"/>
    </w:r>
    <w:r>
      <w:instrText xml:space="preserve"> PAGE  \* ARABIC \* CHARFORMAT </w:instrText>
    </w:r>
    <w:r>
      <w:fldChar w:fldCharType="separate"/>
    </w:r>
    <w:r w:rsidR="00535C76">
      <w:rPr>
        <w:noProof/>
      </w:rPr>
      <w:t>0</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C565" w14:textId="191ED051" w:rsidR="006F3F22" w:rsidRDefault="006F3F2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535C76">
      <w:rPr>
        <w:noProof/>
      </w:rPr>
      <w:t>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CCE0" w14:textId="77777777" w:rsidR="00C71888" w:rsidRPr="00EE3A3A" w:rsidRDefault="00C71888" w:rsidP="00EE3A3A">
    <w:pPr>
      <w:pStyle w:val="AltBilgi"/>
      <w:tabs>
        <w:tab w:val="clear" w:pos="9752"/>
        <w:tab w:val="left" w:pos="0"/>
        <w:tab w:val="right" w:pos="9780"/>
      </w:tabs>
    </w:pPr>
    <w:r>
      <w:fldChar w:fldCharType="begin"/>
    </w:r>
    <w:r>
      <w:instrText xml:space="preserve"> PAGE  \* ARABIC \* CHARFORMAT </w:instrText>
    </w:r>
    <w:r>
      <w:fldChar w:fldCharType="separate"/>
    </w:r>
    <w:r>
      <w:rPr>
        <w:noProof/>
      </w:rPr>
      <w:t>0</w:t>
    </w:r>
    <w:r>
      <w:rPr>
        <w:noProof/>
      </w:rPr>
      <w:fldChar w:fldCharType="end"/>
    </w:r>
    <w:r>
      <w:tab/>
      <w:t xml:space="preserve">© </w:t>
    </w:r>
    <w:proofErr w:type="gramStart"/>
    <w:r>
      <w:t>TSE -</w:t>
    </w:r>
    <w:proofErr w:type="gramEnd"/>
    <w:r>
      <w:t xml:space="preserve"> Tüm hakları saklıdır.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05A76" w14:textId="77777777" w:rsidR="00307938" w:rsidRDefault="00307938" w:rsidP="00334A77">
      <w:pPr>
        <w:spacing w:after="0" w:line="240" w:lineRule="auto"/>
      </w:pPr>
      <w:r>
        <w:separator/>
      </w:r>
    </w:p>
  </w:footnote>
  <w:footnote w:type="continuationSeparator" w:id="0">
    <w:p w14:paraId="1878C646" w14:textId="77777777" w:rsidR="00307938" w:rsidRDefault="00307938"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FB5F" w14:textId="47DD5F4F" w:rsidR="006F3F22" w:rsidRPr="00C71888" w:rsidRDefault="00667763" w:rsidP="00B2012B">
    <w:pPr>
      <w:pStyle w:val="stBilgi"/>
      <w:pBdr>
        <w:bottom w:val="single" w:sz="4" w:space="1" w:color="auto"/>
      </w:pBdr>
      <w:tabs>
        <w:tab w:val="right" w:pos="9781"/>
      </w:tabs>
      <w:rPr>
        <w:b w:val="0"/>
        <w:sz w:val="22"/>
      </w:rPr>
    </w:pPr>
    <w:r w:rsidRPr="00C71888">
      <w:rPr>
        <w:sz w:val="22"/>
      </w:rPr>
      <w:fldChar w:fldCharType="begin"/>
    </w:r>
    <w:r w:rsidRPr="00C71888">
      <w:rPr>
        <w:sz w:val="22"/>
      </w:rPr>
      <w:instrText xml:space="preserve"> DOCPROPERTY KAYNAK_STANDART_NUMARASI \* MERGEFORMAT </w:instrText>
    </w:r>
    <w:r w:rsidRPr="00C71888">
      <w:rPr>
        <w:sz w:val="22"/>
      </w:rPr>
      <w:fldChar w:fldCharType="separate"/>
    </w:r>
    <w:r w:rsidR="00C71888" w:rsidRPr="00C71888">
      <w:rPr>
        <w:b w:val="0"/>
        <w:sz w:val="22"/>
      </w:rPr>
      <w:t>TÜRK STANDARDI TASARISI</w:t>
    </w:r>
    <w:r w:rsidRPr="00C71888">
      <w:rPr>
        <w:b w:val="0"/>
        <w:sz w:val="22"/>
      </w:rPr>
      <w:fldChar w:fldCharType="end"/>
    </w:r>
    <w:r w:rsidR="006F3F22" w:rsidRPr="00C71888">
      <w:rPr>
        <w:b w:val="0"/>
        <w:sz w:val="22"/>
      </w:rPr>
      <w:tab/>
    </w:r>
    <w:r w:rsidR="006F3F22" w:rsidRPr="00C71888">
      <w:rPr>
        <w:b w:val="0"/>
        <w:sz w:val="22"/>
      </w:rPr>
      <w:fldChar w:fldCharType="begin"/>
    </w:r>
    <w:r w:rsidR="006F3F22" w:rsidRPr="00C71888">
      <w:rPr>
        <w:b w:val="0"/>
        <w:sz w:val="22"/>
      </w:rPr>
      <w:instrText xml:space="preserve"> DOCPROPERTY STANDART_NUMARASI \* MERGEFORMAT </w:instrText>
    </w:r>
    <w:r w:rsidR="006F3F22" w:rsidRPr="00C71888">
      <w:rPr>
        <w:b w:val="0"/>
        <w:sz w:val="22"/>
      </w:rPr>
      <w:fldChar w:fldCharType="separate"/>
    </w:r>
    <w:proofErr w:type="spellStart"/>
    <w:r w:rsidR="00C71888">
      <w:rPr>
        <w:b w:val="0"/>
        <w:sz w:val="22"/>
      </w:rPr>
      <w:t>tst</w:t>
    </w:r>
    <w:proofErr w:type="spellEnd"/>
    <w:r w:rsidR="00C71888">
      <w:rPr>
        <w:b w:val="0"/>
        <w:sz w:val="22"/>
      </w:rPr>
      <w:t xml:space="preserve"> 9400</w:t>
    </w:r>
    <w:r w:rsidR="006F3F22" w:rsidRPr="00C71888">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EA5C" w14:textId="77777777" w:rsidR="006F3F22" w:rsidRDefault="006F3F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8AA1" w14:textId="54CE90B9" w:rsidR="006F3F22" w:rsidRPr="00C71888" w:rsidRDefault="00667763" w:rsidP="00B2012B">
    <w:pPr>
      <w:pStyle w:val="stBilgi"/>
      <w:pBdr>
        <w:bottom w:val="single" w:sz="4" w:space="1" w:color="auto"/>
      </w:pBdr>
      <w:tabs>
        <w:tab w:val="right" w:pos="9781"/>
      </w:tabs>
      <w:rPr>
        <w:b w:val="0"/>
        <w:sz w:val="22"/>
      </w:rPr>
    </w:pPr>
    <w:r w:rsidRPr="00C71888">
      <w:rPr>
        <w:sz w:val="22"/>
      </w:rPr>
      <w:fldChar w:fldCharType="begin"/>
    </w:r>
    <w:r w:rsidRPr="00C71888">
      <w:rPr>
        <w:sz w:val="22"/>
      </w:rPr>
      <w:instrText xml:space="preserve"> DOCPROPERTY KAYNAK_STANDART_NUMARASI \* MERGEFORMAT </w:instrText>
    </w:r>
    <w:r w:rsidRPr="00C71888">
      <w:rPr>
        <w:sz w:val="22"/>
      </w:rPr>
      <w:fldChar w:fldCharType="separate"/>
    </w:r>
    <w:r w:rsidR="00C71888" w:rsidRPr="00C71888">
      <w:rPr>
        <w:b w:val="0"/>
        <w:sz w:val="22"/>
      </w:rPr>
      <w:t>TÜRK STANDARDI TASARISI</w:t>
    </w:r>
    <w:r w:rsidRPr="00C71888">
      <w:rPr>
        <w:b w:val="0"/>
        <w:sz w:val="22"/>
      </w:rPr>
      <w:fldChar w:fldCharType="end"/>
    </w:r>
    <w:r w:rsidR="006F3F22" w:rsidRPr="00C71888">
      <w:rPr>
        <w:b w:val="0"/>
        <w:sz w:val="22"/>
      </w:rPr>
      <w:tab/>
    </w:r>
    <w:r w:rsidR="006F3F22" w:rsidRPr="00C71888">
      <w:rPr>
        <w:b w:val="0"/>
        <w:sz w:val="22"/>
      </w:rPr>
      <w:fldChar w:fldCharType="begin"/>
    </w:r>
    <w:r w:rsidR="006F3F22" w:rsidRPr="00C71888">
      <w:rPr>
        <w:b w:val="0"/>
        <w:sz w:val="22"/>
      </w:rPr>
      <w:instrText xml:space="preserve"> DOCPROPERTY STANDART_NUMARASI \* MERGEFORMAT </w:instrText>
    </w:r>
    <w:r w:rsidR="006F3F22" w:rsidRPr="00C71888">
      <w:rPr>
        <w:b w:val="0"/>
        <w:sz w:val="22"/>
      </w:rPr>
      <w:fldChar w:fldCharType="separate"/>
    </w:r>
    <w:proofErr w:type="spellStart"/>
    <w:r w:rsidR="00C71888">
      <w:rPr>
        <w:b w:val="0"/>
        <w:sz w:val="22"/>
      </w:rPr>
      <w:t>tst</w:t>
    </w:r>
    <w:proofErr w:type="spellEnd"/>
    <w:r w:rsidR="00C71888">
      <w:rPr>
        <w:b w:val="0"/>
        <w:sz w:val="22"/>
      </w:rPr>
      <w:t xml:space="preserve"> 9400</w:t>
    </w:r>
    <w:r w:rsidR="006F3F22" w:rsidRPr="00C71888">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7F51" w14:textId="77777777" w:rsidR="00C71888" w:rsidRPr="00C71888" w:rsidRDefault="00C71888" w:rsidP="00B2012B">
    <w:pPr>
      <w:pStyle w:val="stBilgi"/>
      <w:pBdr>
        <w:bottom w:val="single" w:sz="4" w:space="1" w:color="auto"/>
      </w:pBdr>
      <w:tabs>
        <w:tab w:val="right" w:pos="9781"/>
      </w:tabs>
      <w:rPr>
        <w:b w:val="0"/>
        <w:sz w:val="22"/>
      </w:rPr>
    </w:pPr>
    <w:r w:rsidRPr="00C71888">
      <w:rPr>
        <w:sz w:val="22"/>
      </w:rPr>
      <w:fldChar w:fldCharType="begin"/>
    </w:r>
    <w:r w:rsidRPr="00C71888">
      <w:rPr>
        <w:sz w:val="22"/>
      </w:rPr>
      <w:instrText xml:space="preserve"> DOCPROPERTY KAYNAK_STANDART_NUMARASI \* MERGEFORMAT </w:instrText>
    </w:r>
    <w:r w:rsidRPr="00C71888">
      <w:rPr>
        <w:sz w:val="22"/>
      </w:rPr>
      <w:fldChar w:fldCharType="separate"/>
    </w:r>
    <w:r w:rsidRPr="00C71888">
      <w:rPr>
        <w:b w:val="0"/>
        <w:sz w:val="22"/>
      </w:rPr>
      <w:t>TÜRK STANDARDI TASARISI</w:t>
    </w:r>
    <w:r w:rsidRPr="00C71888">
      <w:rPr>
        <w:b w:val="0"/>
        <w:sz w:val="22"/>
      </w:rPr>
      <w:fldChar w:fldCharType="end"/>
    </w:r>
    <w:r w:rsidRPr="00C71888">
      <w:rPr>
        <w:b w:val="0"/>
        <w:sz w:val="22"/>
      </w:rPr>
      <w:tab/>
    </w:r>
    <w:r w:rsidRPr="00C71888">
      <w:rPr>
        <w:b w:val="0"/>
        <w:sz w:val="22"/>
      </w:rPr>
      <w:fldChar w:fldCharType="begin"/>
    </w:r>
    <w:r w:rsidRPr="00C71888">
      <w:rPr>
        <w:b w:val="0"/>
        <w:sz w:val="22"/>
      </w:rPr>
      <w:instrText xml:space="preserve"> DOCPROPERTY STANDART_NUMARASI \* MERGEFORMAT </w:instrText>
    </w:r>
    <w:r w:rsidRPr="00C71888">
      <w:rPr>
        <w:b w:val="0"/>
        <w:sz w:val="22"/>
      </w:rPr>
      <w:fldChar w:fldCharType="separate"/>
    </w:r>
    <w:proofErr w:type="spellStart"/>
    <w:r>
      <w:rPr>
        <w:b w:val="0"/>
        <w:sz w:val="22"/>
      </w:rPr>
      <w:t>tst</w:t>
    </w:r>
    <w:proofErr w:type="spellEnd"/>
    <w:r>
      <w:rPr>
        <w:b w:val="0"/>
        <w:sz w:val="22"/>
      </w:rPr>
      <w:t xml:space="preserve"> 9400</w:t>
    </w:r>
    <w:r w:rsidRPr="00C71888">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0F7A" w14:textId="52A7EE6F" w:rsidR="006F3F22" w:rsidRPr="00EE3A3A" w:rsidRDefault="006F3F2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C71888">
      <w:rPr>
        <w:b w:val="0"/>
        <w:sz w:val="22"/>
      </w:rPr>
      <w:t>tst</w:t>
    </w:r>
    <w:proofErr w:type="spellEnd"/>
    <w:proofErr w:type="gramEnd"/>
    <w:r w:rsidR="00C71888">
      <w:rPr>
        <w:b w:val="0"/>
        <w:sz w:val="22"/>
      </w:rPr>
      <w:t xml:space="preserve"> 9400</w:t>
    </w:r>
    <w:r>
      <w:rPr>
        <w:b w:val="0"/>
        <w:sz w:val="22"/>
      </w:rPr>
      <w:fldChar w:fldCharType="end"/>
    </w:r>
    <w:r>
      <w:rPr>
        <w:b w:val="0"/>
        <w:sz w:val="22"/>
      </w:rPr>
      <w:tab/>
    </w:r>
    <w:r w:rsidR="00307938">
      <w:fldChar w:fldCharType="begin"/>
    </w:r>
    <w:r w:rsidR="00307938">
      <w:instrText xml:space="preserve"> DOCPROPERTY  KAYNAK_STANDART_NUMARASI \* MERGEFORMAT </w:instrText>
    </w:r>
    <w:r w:rsidR="00307938">
      <w:fldChar w:fldCharType="separate"/>
    </w:r>
    <w:r w:rsidR="00C71888" w:rsidRPr="00C71888">
      <w:rPr>
        <w:b w:val="0"/>
        <w:sz w:val="22"/>
      </w:rPr>
      <w:t>TÜRK STANDARDI TASARISI</w:t>
    </w:r>
    <w:r w:rsidR="00307938">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4E74" w14:textId="42B5804D" w:rsidR="006F3F22" w:rsidRPr="00EE3A3A" w:rsidRDefault="00307938"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C71888" w:rsidRPr="00C71888">
      <w:rPr>
        <w:b w:val="0"/>
        <w:sz w:val="22"/>
      </w:rPr>
      <w:t>TÜRK STANDARDI TASARISI</w:t>
    </w:r>
    <w:r>
      <w:rPr>
        <w:b w:val="0"/>
        <w:sz w:val="22"/>
      </w:rPr>
      <w:fldChar w:fldCharType="end"/>
    </w:r>
    <w:r w:rsidR="006F3F22">
      <w:rPr>
        <w:b w:val="0"/>
        <w:sz w:val="22"/>
      </w:rPr>
      <w:tab/>
    </w:r>
    <w:r w:rsidR="006F3F22">
      <w:rPr>
        <w:b w:val="0"/>
        <w:sz w:val="22"/>
      </w:rPr>
      <w:fldChar w:fldCharType="begin"/>
    </w:r>
    <w:r w:rsidR="006F3F22">
      <w:rPr>
        <w:b w:val="0"/>
        <w:sz w:val="22"/>
      </w:rPr>
      <w:instrText xml:space="preserve"> DOCPROPERTY  STANDART_NUMARASI \* MERGEFORMAT </w:instrText>
    </w:r>
    <w:r w:rsidR="006F3F22">
      <w:rPr>
        <w:b w:val="0"/>
        <w:sz w:val="22"/>
      </w:rPr>
      <w:fldChar w:fldCharType="separate"/>
    </w:r>
    <w:proofErr w:type="spellStart"/>
    <w:r w:rsidR="00C71888">
      <w:rPr>
        <w:b w:val="0"/>
        <w:sz w:val="22"/>
      </w:rPr>
      <w:t>tst</w:t>
    </w:r>
    <w:proofErr w:type="spellEnd"/>
    <w:r w:rsidR="00C71888">
      <w:rPr>
        <w:b w:val="0"/>
        <w:sz w:val="22"/>
      </w:rPr>
      <w:t xml:space="preserve"> 9400</w:t>
    </w:r>
    <w:r w:rsidR="006F3F22">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321F88"/>
    <w:multiLevelType w:val="hybridMultilevel"/>
    <w:tmpl w:val="F828A544"/>
    <w:lvl w:ilvl="0" w:tplc="758CE530">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A9B7B33"/>
    <w:multiLevelType w:val="hybridMultilevel"/>
    <w:tmpl w:val="F0FA26FA"/>
    <w:lvl w:ilvl="0" w:tplc="B7DCF288">
      <w:start w:val="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0"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5237F69"/>
    <w:multiLevelType w:val="hybridMultilevel"/>
    <w:tmpl w:val="644AD638"/>
    <w:lvl w:ilvl="0" w:tplc="BD76E91C">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5"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
  </w:num>
  <w:num w:numId="4">
    <w:abstractNumId w:val="4"/>
  </w:num>
  <w:num w:numId="5">
    <w:abstractNumId w:val="41"/>
  </w:num>
  <w:num w:numId="6">
    <w:abstractNumId w:val="22"/>
  </w:num>
  <w:num w:numId="7">
    <w:abstractNumId w:val="57"/>
  </w:num>
  <w:num w:numId="8">
    <w:abstractNumId w:val="15"/>
  </w:num>
  <w:num w:numId="9">
    <w:abstractNumId w:val="32"/>
  </w:num>
  <w:num w:numId="10">
    <w:abstractNumId w:val="40"/>
  </w:num>
  <w:num w:numId="11">
    <w:abstractNumId w:val="43"/>
  </w:num>
  <w:num w:numId="12">
    <w:abstractNumId w:val="51"/>
  </w:num>
  <w:num w:numId="13">
    <w:abstractNumId w:val="0"/>
  </w:num>
  <w:num w:numId="14">
    <w:abstractNumId w:val="21"/>
  </w:num>
  <w:num w:numId="15">
    <w:abstractNumId w:val="28"/>
  </w:num>
  <w:num w:numId="16">
    <w:abstractNumId w:val="12"/>
  </w:num>
  <w:num w:numId="17">
    <w:abstractNumId w:val="18"/>
  </w:num>
  <w:num w:numId="18">
    <w:abstractNumId w:val="17"/>
  </w:num>
  <w:num w:numId="19">
    <w:abstractNumId w:val="39"/>
  </w:num>
  <w:num w:numId="20">
    <w:abstractNumId w:val="33"/>
  </w:num>
  <w:num w:numId="21">
    <w:abstractNumId w:val="35"/>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7"/>
  </w:num>
  <w:num w:numId="26">
    <w:abstractNumId w:val="16"/>
  </w:num>
  <w:num w:numId="27">
    <w:abstractNumId w:val="5"/>
  </w:num>
  <w:num w:numId="28">
    <w:abstractNumId w:val="24"/>
  </w:num>
  <w:num w:numId="29">
    <w:abstractNumId w:val="46"/>
  </w:num>
  <w:num w:numId="30">
    <w:abstractNumId w:val="34"/>
  </w:num>
  <w:num w:numId="31">
    <w:abstractNumId w:val="19"/>
  </w:num>
  <w:num w:numId="32">
    <w:abstractNumId w:val="30"/>
  </w:num>
  <w:num w:numId="33">
    <w:abstractNumId w:val="36"/>
  </w:num>
  <w:num w:numId="34">
    <w:abstractNumId w:val="13"/>
  </w:num>
  <w:num w:numId="35">
    <w:abstractNumId w:val="42"/>
  </w:num>
  <w:num w:numId="36">
    <w:abstractNumId w:val="55"/>
  </w:num>
  <w:num w:numId="37">
    <w:abstractNumId w:val="20"/>
    <w:lvlOverride w:ilvl="0">
      <w:startOverride w:val="4"/>
    </w:lvlOverride>
    <w:lvlOverride w:ilvl="1">
      <w:startOverride w:val="2"/>
    </w:lvlOverride>
    <w:lvlOverride w:ilvl="2">
      <w:startOverride w:val="2"/>
    </w:lvlOverride>
  </w:num>
  <w:num w:numId="38">
    <w:abstractNumId w:val="10"/>
  </w:num>
  <w:num w:numId="39">
    <w:abstractNumId w:val="44"/>
  </w:num>
  <w:num w:numId="40">
    <w:abstractNumId w:val="31"/>
  </w:num>
  <w:num w:numId="41">
    <w:abstractNumId w:val="25"/>
  </w:num>
  <w:num w:numId="42">
    <w:abstractNumId w:val="56"/>
  </w:num>
  <w:num w:numId="43">
    <w:abstractNumId w:val="6"/>
  </w:num>
  <w:num w:numId="44">
    <w:abstractNumId w:val="27"/>
  </w:num>
  <w:num w:numId="45">
    <w:abstractNumId w:val="11"/>
  </w:num>
  <w:num w:numId="46">
    <w:abstractNumId w:val="37"/>
  </w:num>
  <w:num w:numId="47">
    <w:abstractNumId w:val="2"/>
  </w:num>
  <w:num w:numId="48">
    <w:abstractNumId w:val="50"/>
  </w:num>
  <w:num w:numId="49">
    <w:abstractNumId w:val="14"/>
  </w:num>
  <w:num w:numId="50">
    <w:abstractNumId w:val="52"/>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8"/>
  </w:num>
  <w:num w:numId="54">
    <w:abstractNumId w:val="49"/>
  </w:num>
  <w:num w:numId="55">
    <w:abstractNumId w:val="45"/>
  </w:num>
  <w:num w:numId="56">
    <w:abstractNumId w:val="54"/>
  </w:num>
  <w:num w:numId="57">
    <w:abstractNumId w:val="23"/>
  </w:num>
  <w:num w:numId="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9">
    <w:abstractNumId w:val="8"/>
  </w:num>
  <w:num w:numId="60">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v5a0ysqz2Ivoogbp3jotMoVn19VVlpKMQAZaL12ikeWW2b7F7HFwDmYynelCFG6jopKuaoakyd45L2+I++rUyA==" w:salt="i8hyT0Vpd+kb8AwOEtnIW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581A"/>
    <w:rsid w:val="00006006"/>
    <w:rsid w:val="0001259D"/>
    <w:rsid w:val="00023A0B"/>
    <w:rsid w:val="000315EE"/>
    <w:rsid w:val="00036903"/>
    <w:rsid w:val="00050E65"/>
    <w:rsid w:val="00054224"/>
    <w:rsid w:val="0005526C"/>
    <w:rsid w:val="00057338"/>
    <w:rsid w:val="000610E8"/>
    <w:rsid w:val="00062DD1"/>
    <w:rsid w:val="00067731"/>
    <w:rsid w:val="00073C87"/>
    <w:rsid w:val="00074BD8"/>
    <w:rsid w:val="0007756B"/>
    <w:rsid w:val="00083DBB"/>
    <w:rsid w:val="00085E45"/>
    <w:rsid w:val="00086D7B"/>
    <w:rsid w:val="00091E41"/>
    <w:rsid w:val="0009348A"/>
    <w:rsid w:val="00093892"/>
    <w:rsid w:val="00095CF9"/>
    <w:rsid w:val="00095ECD"/>
    <w:rsid w:val="000960A6"/>
    <w:rsid w:val="000A0A58"/>
    <w:rsid w:val="000A7727"/>
    <w:rsid w:val="000B02A1"/>
    <w:rsid w:val="000B02AD"/>
    <w:rsid w:val="000B7BB0"/>
    <w:rsid w:val="000D1840"/>
    <w:rsid w:val="000D48FE"/>
    <w:rsid w:val="000E148F"/>
    <w:rsid w:val="000E5EFA"/>
    <w:rsid w:val="000F398A"/>
    <w:rsid w:val="000F4725"/>
    <w:rsid w:val="00105B87"/>
    <w:rsid w:val="00112665"/>
    <w:rsid w:val="0011368C"/>
    <w:rsid w:val="001139CB"/>
    <w:rsid w:val="00114295"/>
    <w:rsid w:val="00125483"/>
    <w:rsid w:val="00132723"/>
    <w:rsid w:val="001328B2"/>
    <w:rsid w:val="00132AF5"/>
    <w:rsid w:val="001444B0"/>
    <w:rsid w:val="0016130F"/>
    <w:rsid w:val="00165DD3"/>
    <w:rsid w:val="00166398"/>
    <w:rsid w:val="00170927"/>
    <w:rsid w:val="001711DF"/>
    <w:rsid w:val="00177232"/>
    <w:rsid w:val="00183CB2"/>
    <w:rsid w:val="00185D7C"/>
    <w:rsid w:val="0018728F"/>
    <w:rsid w:val="001916B1"/>
    <w:rsid w:val="00194840"/>
    <w:rsid w:val="00196B8E"/>
    <w:rsid w:val="001A14A3"/>
    <w:rsid w:val="001A159E"/>
    <w:rsid w:val="001A406E"/>
    <w:rsid w:val="001A668B"/>
    <w:rsid w:val="001B279C"/>
    <w:rsid w:val="001B51CB"/>
    <w:rsid w:val="001B6D61"/>
    <w:rsid w:val="001B713B"/>
    <w:rsid w:val="001D01D3"/>
    <w:rsid w:val="001D16CB"/>
    <w:rsid w:val="001D6F4A"/>
    <w:rsid w:val="001E0306"/>
    <w:rsid w:val="001E10C5"/>
    <w:rsid w:val="001E2B33"/>
    <w:rsid w:val="001E30DF"/>
    <w:rsid w:val="001E3D01"/>
    <w:rsid w:val="001E4FF7"/>
    <w:rsid w:val="001E6EF3"/>
    <w:rsid w:val="001E7D0A"/>
    <w:rsid w:val="001F3B00"/>
    <w:rsid w:val="001F5D91"/>
    <w:rsid w:val="001F720A"/>
    <w:rsid w:val="00201AC8"/>
    <w:rsid w:val="00203907"/>
    <w:rsid w:val="00210965"/>
    <w:rsid w:val="00214318"/>
    <w:rsid w:val="002204EE"/>
    <w:rsid w:val="00226BE5"/>
    <w:rsid w:val="002324CF"/>
    <w:rsid w:val="00235526"/>
    <w:rsid w:val="00240E9B"/>
    <w:rsid w:val="002451D2"/>
    <w:rsid w:val="002534FC"/>
    <w:rsid w:val="002552A1"/>
    <w:rsid w:val="002568DE"/>
    <w:rsid w:val="0026133C"/>
    <w:rsid w:val="002667C0"/>
    <w:rsid w:val="00267A68"/>
    <w:rsid w:val="00277741"/>
    <w:rsid w:val="00282EF4"/>
    <w:rsid w:val="00294C5D"/>
    <w:rsid w:val="002955DA"/>
    <w:rsid w:val="00297F3B"/>
    <w:rsid w:val="002A588B"/>
    <w:rsid w:val="002B7ADA"/>
    <w:rsid w:val="002C3107"/>
    <w:rsid w:val="002C5788"/>
    <w:rsid w:val="002D0B7F"/>
    <w:rsid w:val="002D1550"/>
    <w:rsid w:val="002D1CE5"/>
    <w:rsid w:val="002D59C8"/>
    <w:rsid w:val="002E05FC"/>
    <w:rsid w:val="002E2B66"/>
    <w:rsid w:val="002E7A62"/>
    <w:rsid w:val="003025C0"/>
    <w:rsid w:val="00307938"/>
    <w:rsid w:val="00323362"/>
    <w:rsid w:val="00331ADE"/>
    <w:rsid w:val="00332896"/>
    <w:rsid w:val="00334A77"/>
    <w:rsid w:val="00334BED"/>
    <w:rsid w:val="00337074"/>
    <w:rsid w:val="003417FC"/>
    <w:rsid w:val="0034645E"/>
    <w:rsid w:val="003540A2"/>
    <w:rsid w:val="0035714D"/>
    <w:rsid w:val="0036141E"/>
    <w:rsid w:val="0036685D"/>
    <w:rsid w:val="003707B4"/>
    <w:rsid w:val="003823E6"/>
    <w:rsid w:val="00383002"/>
    <w:rsid w:val="00384261"/>
    <w:rsid w:val="00391F02"/>
    <w:rsid w:val="00393899"/>
    <w:rsid w:val="003A5696"/>
    <w:rsid w:val="003A79CC"/>
    <w:rsid w:val="003B20A4"/>
    <w:rsid w:val="003B3CB9"/>
    <w:rsid w:val="003C0523"/>
    <w:rsid w:val="003C1166"/>
    <w:rsid w:val="003C22B1"/>
    <w:rsid w:val="003E1A00"/>
    <w:rsid w:val="003E7D62"/>
    <w:rsid w:val="003F3772"/>
    <w:rsid w:val="003F7E59"/>
    <w:rsid w:val="004002F2"/>
    <w:rsid w:val="00405CC2"/>
    <w:rsid w:val="00407B21"/>
    <w:rsid w:val="00413D03"/>
    <w:rsid w:val="00414F2A"/>
    <w:rsid w:val="00415D43"/>
    <w:rsid w:val="004218A9"/>
    <w:rsid w:val="00423527"/>
    <w:rsid w:val="00423E13"/>
    <w:rsid w:val="004252C9"/>
    <w:rsid w:val="00433210"/>
    <w:rsid w:val="004347CF"/>
    <w:rsid w:val="00443921"/>
    <w:rsid w:val="00443FAF"/>
    <w:rsid w:val="0045149F"/>
    <w:rsid w:val="00451B29"/>
    <w:rsid w:val="00454BE6"/>
    <w:rsid w:val="00455471"/>
    <w:rsid w:val="004565DC"/>
    <w:rsid w:val="004637C5"/>
    <w:rsid w:val="0046585D"/>
    <w:rsid w:val="00465C3C"/>
    <w:rsid w:val="00466444"/>
    <w:rsid w:val="00466951"/>
    <w:rsid w:val="004709F4"/>
    <w:rsid w:val="004718E7"/>
    <w:rsid w:val="00484710"/>
    <w:rsid w:val="00485822"/>
    <w:rsid w:val="004867C5"/>
    <w:rsid w:val="00487428"/>
    <w:rsid w:val="004A1F97"/>
    <w:rsid w:val="004A2AA2"/>
    <w:rsid w:val="004B1645"/>
    <w:rsid w:val="004B503C"/>
    <w:rsid w:val="004B5EC8"/>
    <w:rsid w:val="004B63E9"/>
    <w:rsid w:val="004C6978"/>
    <w:rsid w:val="004D3421"/>
    <w:rsid w:val="004D64B5"/>
    <w:rsid w:val="004E4526"/>
    <w:rsid w:val="004F04CF"/>
    <w:rsid w:val="004F3BDB"/>
    <w:rsid w:val="00500733"/>
    <w:rsid w:val="005023EB"/>
    <w:rsid w:val="00502600"/>
    <w:rsid w:val="00510E79"/>
    <w:rsid w:val="00513BAD"/>
    <w:rsid w:val="00513F49"/>
    <w:rsid w:val="00521CA3"/>
    <w:rsid w:val="00523D5B"/>
    <w:rsid w:val="005247B5"/>
    <w:rsid w:val="00534BD7"/>
    <w:rsid w:val="00535C76"/>
    <w:rsid w:val="00536DA0"/>
    <w:rsid w:val="00536E39"/>
    <w:rsid w:val="005415DB"/>
    <w:rsid w:val="00541881"/>
    <w:rsid w:val="00541D55"/>
    <w:rsid w:val="005448CD"/>
    <w:rsid w:val="0054599C"/>
    <w:rsid w:val="005526D6"/>
    <w:rsid w:val="00553C40"/>
    <w:rsid w:val="00560671"/>
    <w:rsid w:val="00567DEF"/>
    <w:rsid w:val="005743A1"/>
    <w:rsid w:val="00577E53"/>
    <w:rsid w:val="0058203A"/>
    <w:rsid w:val="00582E31"/>
    <w:rsid w:val="0058530B"/>
    <w:rsid w:val="00587FC9"/>
    <w:rsid w:val="005932B2"/>
    <w:rsid w:val="0059704E"/>
    <w:rsid w:val="005976F1"/>
    <w:rsid w:val="005A0EA6"/>
    <w:rsid w:val="005A39F9"/>
    <w:rsid w:val="005A6380"/>
    <w:rsid w:val="005B13E3"/>
    <w:rsid w:val="005B1E28"/>
    <w:rsid w:val="005B7BCB"/>
    <w:rsid w:val="005C2876"/>
    <w:rsid w:val="005D447F"/>
    <w:rsid w:val="005D4627"/>
    <w:rsid w:val="005D6902"/>
    <w:rsid w:val="005E0243"/>
    <w:rsid w:val="005E065F"/>
    <w:rsid w:val="005E1FA4"/>
    <w:rsid w:val="005F304C"/>
    <w:rsid w:val="00600317"/>
    <w:rsid w:val="006074A2"/>
    <w:rsid w:val="00610952"/>
    <w:rsid w:val="006118E7"/>
    <w:rsid w:val="00611E29"/>
    <w:rsid w:val="00612039"/>
    <w:rsid w:val="00621898"/>
    <w:rsid w:val="0062568A"/>
    <w:rsid w:val="00630C16"/>
    <w:rsid w:val="006322A6"/>
    <w:rsid w:val="00634834"/>
    <w:rsid w:val="0064282D"/>
    <w:rsid w:val="0064398C"/>
    <w:rsid w:val="006439EE"/>
    <w:rsid w:val="00645367"/>
    <w:rsid w:val="006454F4"/>
    <w:rsid w:val="006468AD"/>
    <w:rsid w:val="00651693"/>
    <w:rsid w:val="00654A5A"/>
    <w:rsid w:val="00660A63"/>
    <w:rsid w:val="0066218B"/>
    <w:rsid w:val="0066725C"/>
    <w:rsid w:val="00667763"/>
    <w:rsid w:val="0067511D"/>
    <w:rsid w:val="00677BC8"/>
    <w:rsid w:val="00681EE1"/>
    <w:rsid w:val="00682612"/>
    <w:rsid w:val="00682B23"/>
    <w:rsid w:val="00683001"/>
    <w:rsid w:val="00684D4B"/>
    <w:rsid w:val="00690FB9"/>
    <w:rsid w:val="006A2817"/>
    <w:rsid w:val="006B0208"/>
    <w:rsid w:val="006B2558"/>
    <w:rsid w:val="006B3D49"/>
    <w:rsid w:val="006C0B26"/>
    <w:rsid w:val="006C3B50"/>
    <w:rsid w:val="006D1B2B"/>
    <w:rsid w:val="006D2C8C"/>
    <w:rsid w:val="006D36AF"/>
    <w:rsid w:val="006F3B23"/>
    <w:rsid w:val="006F3F22"/>
    <w:rsid w:val="006F4FAA"/>
    <w:rsid w:val="006F6FC4"/>
    <w:rsid w:val="007000F3"/>
    <w:rsid w:val="007028AF"/>
    <w:rsid w:val="007139B6"/>
    <w:rsid w:val="00714CEE"/>
    <w:rsid w:val="00716050"/>
    <w:rsid w:val="00716488"/>
    <w:rsid w:val="00720B07"/>
    <w:rsid w:val="00722B33"/>
    <w:rsid w:val="0072522A"/>
    <w:rsid w:val="0072746A"/>
    <w:rsid w:val="007304AA"/>
    <w:rsid w:val="00736840"/>
    <w:rsid w:val="007372E9"/>
    <w:rsid w:val="007472CD"/>
    <w:rsid w:val="00752CAE"/>
    <w:rsid w:val="00760438"/>
    <w:rsid w:val="007679EB"/>
    <w:rsid w:val="00771440"/>
    <w:rsid w:val="00771655"/>
    <w:rsid w:val="007729C7"/>
    <w:rsid w:val="007739BE"/>
    <w:rsid w:val="00777B6E"/>
    <w:rsid w:val="007A3868"/>
    <w:rsid w:val="007B024D"/>
    <w:rsid w:val="007D0DE5"/>
    <w:rsid w:val="007D4C0F"/>
    <w:rsid w:val="007D7157"/>
    <w:rsid w:val="007E0D0C"/>
    <w:rsid w:val="007E20F1"/>
    <w:rsid w:val="007E3994"/>
    <w:rsid w:val="007F47D8"/>
    <w:rsid w:val="007F6C89"/>
    <w:rsid w:val="007F7143"/>
    <w:rsid w:val="00803162"/>
    <w:rsid w:val="00807B8B"/>
    <w:rsid w:val="00824C84"/>
    <w:rsid w:val="00824CAB"/>
    <w:rsid w:val="00834681"/>
    <w:rsid w:val="00837CB3"/>
    <w:rsid w:val="008406A4"/>
    <w:rsid w:val="0084107C"/>
    <w:rsid w:val="008439E1"/>
    <w:rsid w:val="00844D03"/>
    <w:rsid w:val="008510A2"/>
    <w:rsid w:val="00851620"/>
    <w:rsid w:val="0085253F"/>
    <w:rsid w:val="00855441"/>
    <w:rsid w:val="00857093"/>
    <w:rsid w:val="0085713E"/>
    <w:rsid w:val="00867612"/>
    <w:rsid w:val="0087276C"/>
    <w:rsid w:val="0087609E"/>
    <w:rsid w:val="008776E4"/>
    <w:rsid w:val="008812DE"/>
    <w:rsid w:val="008821B3"/>
    <w:rsid w:val="00886D9E"/>
    <w:rsid w:val="008871DA"/>
    <w:rsid w:val="00890F4E"/>
    <w:rsid w:val="008B1433"/>
    <w:rsid w:val="008B14A7"/>
    <w:rsid w:val="008B536C"/>
    <w:rsid w:val="008B7139"/>
    <w:rsid w:val="008E7A91"/>
    <w:rsid w:val="008F07C1"/>
    <w:rsid w:val="008F2A44"/>
    <w:rsid w:val="008F6EFE"/>
    <w:rsid w:val="00903AC0"/>
    <w:rsid w:val="00904902"/>
    <w:rsid w:val="00911310"/>
    <w:rsid w:val="00912BAE"/>
    <w:rsid w:val="009140EE"/>
    <w:rsid w:val="00916910"/>
    <w:rsid w:val="00933EC3"/>
    <w:rsid w:val="00940993"/>
    <w:rsid w:val="00944317"/>
    <w:rsid w:val="00944782"/>
    <w:rsid w:val="009453F9"/>
    <w:rsid w:val="009603B5"/>
    <w:rsid w:val="009609ED"/>
    <w:rsid w:val="00960A25"/>
    <w:rsid w:val="00962D6B"/>
    <w:rsid w:val="00963086"/>
    <w:rsid w:val="00966D5B"/>
    <w:rsid w:val="0097109D"/>
    <w:rsid w:val="00972345"/>
    <w:rsid w:val="009727DC"/>
    <w:rsid w:val="0097566A"/>
    <w:rsid w:val="00977598"/>
    <w:rsid w:val="00983021"/>
    <w:rsid w:val="00993AAD"/>
    <w:rsid w:val="00996093"/>
    <w:rsid w:val="00996EF4"/>
    <w:rsid w:val="009A4A92"/>
    <w:rsid w:val="009B251F"/>
    <w:rsid w:val="009B491B"/>
    <w:rsid w:val="009B4D22"/>
    <w:rsid w:val="009C3944"/>
    <w:rsid w:val="009C39D0"/>
    <w:rsid w:val="009C44E4"/>
    <w:rsid w:val="009C787C"/>
    <w:rsid w:val="009D06DF"/>
    <w:rsid w:val="009D128A"/>
    <w:rsid w:val="009D19CB"/>
    <w:rsid w:val="009E01B1"/>
    <w:rsid w:val="009E588B"/>
    <w:rsid w:val="009E65DC"/>
    <w:rsid w:val="009E6DCF"/>
    <w:rsid w:val="009E72C2"/>
    <w:rsid w:val="009F2A92"/>
    <w:rsid w:val="009F593A"/>
    <w:rsid w:val="009F6A68"/>
    <w:rsid w:val="00A005F5"/>
    <w:rsid w:val="00A07D83"/>
    <w:rsid w:val="00A13CB1"/>
    <w:rsid w:val="00A15AD4"/>
    <w:rsid w:val="00A17FC8"/>
    <w:rsid w:val="00A215D7"/>
    <w:rsid w:val="00A24DF8"/>
    <w:rsid w:val="00A25995"/>
    <w:rsid w:val="00A316B8"/>
    <w:rsid w:val="00A3255E"/>
    <w:rsid w:val="00A34212"/>
    <w:rsid w:val="00A35EBC"/>
    <w:rsid w:val="00A37C6A"/>
    <w:rsid w:val="00A41077"/>
    <w:rsid w:val="00A5257C"/>
    <w:rsid w:val="00A60FE8"/>
    <w:rsid w:val="00A638CE"/>
    <w:rsid w:val="00A6491F"/>
    <w:rsid w:val="00A6733C"/>
    <w:rsid w:val="00A70767"/>
    <w:rsid w:val="00A7533A"/>
    <w:rsid w:val="00A76016"/>
    <w:rsid w:val="00A77998"/>
    <w:rsid w:val="00A8096F"/>
    <w:rsid w:val="00A80E24"/>
    <w:rsid w:val="00A83A0B"/>
    <w:rsid w:val="00A842D6"/>
    <w:rsid w:val="00A84458"/>
    <w:rsid w:val="00A92C82"/>
    <w:rsid w:val="00A95C26"/>
    <w:rsid w:val="00AA25B4"/>
    <w:rsid w:val="00AB0D27"/>
    <w:rsid w:val="00AB478F"/>
    <w:rsid w:val="00AB6D5A"/>
    <w:rsid w:val="00AC4AE2"/>
    <w:rsid w:val="00AD3B7A"/>
    <w:rsid w:val="00AE71AB"/>
    <w:rsid w:val="00AF4441"/>
    <w:rsid w:val="00AF7E12"/>
    <w:rsid w:val="00B00957"/>
    <w:rsid w:val="00B022E8"/>
    <w:rsid w:val="00B04758"/>
    <w:rsid w:val="00B066B1"/>
    <w:rsid w:val="00B121A7"/>
    <w:rsid w:val="00B1397F"/>
    <w:rsid w:val="00B13986"/>
    <w:rsid w:val="00B149D3"/>
    <w:rsid w:val="00B2012B"/>
    <w:rsid w:val="00B24975"/>
    <w:rsid w:val="00B333C4"/>
    <w:rsid w:val="00B335BA"/>
    <w:rsid w:val="00B3539C"/>
    <w:rsid w:val="00B35BC0"/>
    <w:rsid w:val="00B50360"/>
    <w:rsid w:val="00B569C2"/>
    <w:rsid w:val="00B71E09"/>
    <w:rsid w:val="00B758B5"/>
    <w:rsid w:val="00B839DB"/>
    <w:rsid w:val="00B86223"/>
    <w:rsid w:val="00B93250"/>
    <w:rsid w:val="00B941B5"/>
    <w:rsid w:val="00BA02BA"/>
    <w:rsid w:val="00BA5F63"/>
    <w:rsid w:val="00BA7C59"/>
    <w:rsid w:val="00BB2800"/>
    <w:rsid w:val="00BB63D5"/>
    <w:rsid w:val="00BB69DB"/>
    <w:rsid w:val="00BC04BD"/>
    <w:rsid w:val="00BD1F68"/>
    <w:rsid w:val="00BD36A3"/>
    <w:rsid w:val="00BD6873"/>
    <w:rsid w:val="00BE25CC"/>
    <w:rsid w:val="00BE725E"/>
    <w:rsid w:val="00BF53B3"/>
    <w:rsid w:val="00C061C4"/>
    <w:rsid w:val="00C106D0"/>
    <w:rsid w:val="00C11122"/>
    <w:rsid w:val="00C136B6"/>
    <w:rsid w:val="00C20AC1"/>
    <w:rsid w:val="00C21841"/>
    <w:rsid w:val="00C21B22"/>
    <w:rsid w:val="00C21B30"/>
    <w:rsid w:val="00C22157"/>
    <w:rsid w:val="00C22E29"/>
    <w:rsid w:val="00C252E1"/>
    <w:rsid w:val="00C26ED4"/>
    <w:rsid w:val="00C2780F"/>
    <w:rsid w:val="00C34BC5"/>
    <w:rsid w:val="00C35F0E"/>
    <w:rsid w:val="00C40DEA"/>
    <w:rsid w:val="00C412ED"/>
    <w:rsid w:val="00C41798"/>
    <w:rsid w:val="00C459BA"/>
    <w:rsid w:val="00C51113"/>
    <w:rsid w:val="00C55065"/>
    <w:rsid w:val="00C55BE9"/>
    <w:rsid w:val="00C63F0D"/>
    <w:rsid w:val="00C676C2"/>
    <w:rsid w:val="00C71888"/>
    <w:rsid w:val="00C718E3"/>
    <w:rsid w:val="00C73C2C"/>
    <w:rsid w:val="00C75257"/>
    <w:rsid w:val="00C80516"/>
    <w:rsid w:val="00C80668"/>
    <w:rsid w:val="00C808A4"/>
    <w:rsid w:val="00C82D87"/>
    <w:rsid w:val="00C84E7F"/>
    <w:rsid w:val="00C850DA"/>
    <w:rsid w:val="00C879A7"/>
    <w:rsid w:val="00C90BFC"/>
    <w:rsid w:val="00C91E5C"/>
    <w:rsid w:val="00C94D30"/>
    <w:rsid w:val="00CA199E"/>
    <w:rsid w:val="00CB5951"/>
    <w:rsid w:val="00CC0D43"/>
    <w:rsid w:val="00CC2FA6"/>
    <w:rsid w:val="00CD095E"/>
    <w:rsid w:val="00CD1A72"/>
    <w:rsid w:val="00CD38C2"/>
    <w:rsid w:val="00CD5EFD"/>
    <w:rsid w:val="00CE5D14"/>
    <w:rsid w:val="00CE7EF8"/>
    <w:rsid w:val="00CF06F3"/>
    <w:rsid w:val="00CF6888"/>
    <w:rsid w:val="00CF7BA6"/>
    <w:rsid w:val="00D00181"/>
    <w:rsid w:val="00D04C2D"/>
    <w:rsid w:val="00D10903"/>
    <w:rsid w:val="00D143F5"/>
    <w:rsid w:val="00D1756C"/>
    <w:rsid w:val="00D17AA9"/>
    <w:rsid w:val="00D17EDB"/>
    <w:rsid w:val="00D203B1"/>
    <w:rsid w:val="00D21D22"/>
    <w:rsid w:val="00D271F0"/>
    <w:rsid w:val="00D31A59"/>
    <w:rsid w:val="00D36315"/>
    <w:rsid w:val="00D402AF"/>
    <w:rsid w:val="00D54329"/>
    <w:rsid w:val="00D5656B"/>
    <w:rsid w:val="00D61B31"/>
    <w:rsid w:val="00D67A9F"/>
    <w:rsid w:val="00D70BE5"/>
    <w:rsid w:val="00D727D4"/>
    <w:rsid w:val="00D74E8F"/>
    <w:rsid w:val="00D77C63"/>
    <w:rsid w:val="00D807CF"/>
    <w:rsid w:val="00D9004D"/>
    <w:rsid w:val="00D9188D"/>
    <w:rsid w:val="00D93A2B"/>
    <w:rsid w:val="00D96190"/>
    <w:rsid w:val="00DA2747"/>
    <w:rsid w:val="00DA43F2"/>
    <w:rsid w:val="00DB26D7"/>
    <w:rsid w:val="00DC0541"/>
    <w:rsid w:val="00DC42D2"/>
    <w:rsid w:val="00DD0277"/>
    <w:rsid w:val="00DD7D8D"/>
    <w:rsid w:val="00DE063E"/>
    <w:rsid w:val="00E016A0"/>
    <w:rsid w:val="00E01D1C"/>
    <w:rsid w:val="00E11FF1"/>
    <w:rsid w:val="00E13694"/>
    <w:rsid w:val="00E1441B"/>
    <w:rsid w:val="00E14B8C"/>
    <w:rsid w:val="00E22535"/>
    <w:rsid w:val="00E25E23"/>
    <w:rsid w:val="00E32554"/>
    <w:rsid w:val="00E36522"/>
    <w:rsid w:val="00E4244D"/>
    <w:rsid w:val="00E44C12"/>
    <w:rsid w:val="00E464C1"/>
    <w:rsid w:val="00E514F1"/>
    <w:rsid w:val="00E52539"/>
    <w:rsid w:val="00E534BE"/>
    <w:rsid w:val="00E60EC0"/>
    <w:rsid w:val="00E62201"/>
    <w:rsid w:val="00E62948"/>
    <w:rsid w:val="00E63A62"/>
    <w:rsid w:val="00E707A7"/>
    <w:rsid w:val="00E74AEE"/>
    <w:rsid w:val="00E77F8F"/>
    <w:rsid w:val="00E84762"/>
    <w:rsid w:val="00E856BF"/>
    <w:rsid w:val="00E9381B"/>
    <w:rsid w:val="00E96086"/>
    <w:rsid w:val="00EA0B9F"/>
    <w:rsid w:val="00EA0CA4"/>
    <w:rsid w:val="00EA610A"/>
    <w:rsid w:val="00EB2B89"/>
    <w:rsid w:val="00EC1D7C"/>
    <w:rsid w:val="00EC4D28"/>
    <w:rsid w:val="00EC5736"/>
    <w:rsid w:val="00EC5D9C"/>
    <w:rsid w:val="00EC7287"/>
    <w:rsid w:val="00ED6E9F"/>
    <w:rsid w:val="00ED704A"/>
    <w:rsid w:val="00EE13EA"/>
    <w:rsid w:val="00EE14E6"/>
    <w:rsid w:val="00EE1CEE"/>
    <w:rsid w:val="00EE3A3A"/>
    <w:rsid w:val="00EE3BB8"/>
    <w:rsid w:val="00EE7543"/>
    <w:rsid w:val="00EF5C5C"/>
    <w:rsid w:val="00EF7336"/>
    <w:rsid w:val="00F01524"/>
    <w:rsid w:val="00F01FF2"/>
    <w:rsid w:val="00F035A4"/>
    <w:rsid w:val="00F0684C"/>
    <w:rsid w:val="00F06F93"/>
    <w:rsid w:val="00F20A52"/>
    <w:rsid w:val="00F316C0"/>
    <w:rsid w:val="00F4250D"/>
    <w:rsid w:val="00F44DDA"/>
    <w:rsid w:val="00F56E4D"/>
    <w:rsid w:val="00F60224"/>
    <w:rsid w:val="00F71BE2"/>
    <w:rsid w:val="00F861F6"/>
    <w:rsid w:val="00F869F9"/>
    <w:rsid w:val="00F97EE1"/>
    <w:rsid w:val="00FA3BA5"/>
    <w:rsid w:val="00FA67A0"/>
    <w:rsid w:val="00FA738E"/>
    <w:rsid w:val="00FB1246"/>
    <w:rsid w:val="00FB2588"/>
    <w:rsid w:val="00FB362C"/>
    <w:rsid w:val="00FB3AE7"/>
    <w:rsid w:val="00FB4CEA"/>
    <w:rsid w:val="00FB61BF"/>
    <w:rsid w:val="00FB75FB"/>
    <w:rsid w:val="00FB7858"/>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B1B0"/>
  <w15:docId w15:val="{2FE99E42-0493-4D02-8C6E-1BB5CD61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98A"/>
    <w:pPr>
      <w:spacing w:after="120" w:line="259" w:lineRule="auto"/>
      <w:jc w:val="both"/>
    </w:pPr>
    <w:rPr>
      <w:rFonts w:ascii="Cambria" w:hAnsi="Cambria"/>
    </w:rPr>
  </w:style>
  <w:style w:type="paragraph" w:styleId="Balk1">
    <w:name w:val="heading 1"/>
    <w:aliases w:val="1 Heading,baslık 1"/>
    <w:basedOn w:val="Normal"/>
    <w:next w:val="Normal"/>
    <w:link w:val="Balk1Char"/>
    <w:rsid w:val="000F398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0F398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0F398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0F398A"/>
    <w:pPr>
      <w:numPr>
        <w:ilvl w:val="3"/>
      </w:numPr>
      <w:tabs>
        <w:tab w:val="clear" w:pos="1080"/>
      </w:tabs>
      <w:outlineLvl w:val="3"/>
    </w:pPr>
  </w:style>
  <w:style w:type="paragraph" w:styleId="Balk5">
    <w:name w:val="heading 5"/>
    <w:basedOn w:val="Balk4"/>
    <w:next w:val="Normal"/>
    <w:link w:val="Balk5Char"/>
    <w:rsid w:val="000F398A"/>
    <w:pPr>
      <w:numPr>
        <w:ilvl w:val="4"/>
      </w:numPr>
      <w:tabs>
        <w:tab w:val="clear" w:pos="1191"/>
      </w:tabs>
      <w:outlineLvl w:val="4"/>
    </w:pPr>
  </w:style>
  <w:style w:type="paragraph" w:styleId="Balk6">
    <w:name w:val="heading 6"/>
    <w:basedOn w:val="Balk5"/>
    <w:next w:val="Normal"/>
    <w:link w:val="Balk6Char"/>
    <w:rsid w:val="000F398A"/>
    <w:pPr>
      <w:numPr>
        <w:ilvl w:val="5"/>
      </w:numPr>
      <w:tabs>
        <w:tab w:val="clear" w:pos="1332"/>
      </w:tabs>
      <w:outlineLvl w:val="5"/>
    </w:pPr>
  </w:style>
  <w:style w:type="paragraph" w:styleId="Balk7">
    <w:name w:val="heading 7"/>
    <w:basedOn w:val="Balk6"/>
    <w:next w:val="Normal"/>
    <w:link w:val="Balk7Char"/>
    <w:qFormat/>
    <w:rsid w:val="000F398A"/>
    <w:pPr>
      <w:numPr>
        <w:ilvl w:val="6"/>
      </w:numPr>
      <w:outlineLvl w:val="6"/>
    </w:pPr>
  </w:style>
  <w:style w:type="paragraph" w:styleId="Balk8">
    <w:name w:val="heading 8"/>
    <w:basedOn w:val="Balk6"/>
    <w:next w:val="Normal"/>
    <w:link w:val="Balk8Char"/>
    <w:qFormat/>
    <w:rsid w:val="000F398A"/>
    <w:pPr>
      <w:numPr>
        <w:ilvl w:val="7"/>
      </w:numPr>
      <w:outlineLvl w:val="7"/>
    </w:pPr>
  </w:style>
  <w:style w:type="paragraph" w:styleId="Balk9">
    <w:name w:val="heading 9"/>
    <w:basedOn w:val="Balk6"/>
    <w:next w:val="Normal"/>
    <w:link w:val="Balk9Char"/>
    <w:qFormat/>
    <w:rsid w:val="000F398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0F398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0F398A"/>
    <w:rPr>
      <w:rFonts w:ascii="Cambria" w:hAnsi="Cambria"/>
      <w:b/>
      <w:sz w:val="24"/>
    </w:rPr>
  </w:style>
  <w:style w:type="character" w:customStyle="1" w:styleId="Balk3Char">
    <w:name w:val="Başlık 3 Char"/>
    <w:aliases w:val="Heading 3 Char Char"/>
    <w:basedOn w:val="VarsaylanParagrafYazTipi"/>
    <w:link w:val="Balk3"/>
    <w:rsid w:val="000F398A"/>
    <w:rPr>
      <w:rFonts w:ascii="Cambria" w:hAnsi="Cambria"/>
      <w:b/>
    </w:rPr>
  </w:style>
  <w:style w:type="character" w:customStyle="1" w:styleId="Balk4Char">
    <w:name w:val="Başlık 4 Char"/>
    <w:basedOn w:val="VarsaylanParagrafYazTipi"/>
    <w:link w:val="Balk4"/>
    <w:rsid w:val="000F398A"/>
    <w:rPr>
      <w:rFonts w:ascii="Cambria" w:hAnsi="Cambria"/>
      <w:b/>
    </w:rPr>
  </w:style>
  <w:style w:type="character" w:customStyle="1" w:styleId="Balk5Char">
    <w:name w:val="Başlık 5 Char"/>
    <w:basedOn w:val="VarsaylanParagrafYazTipi"/>
    <w:link w:val="Balk5"/>
    <w:rsid w:val="000F398A"/>
    <w:rPr>
      <w:rFonts w:ascii="Cambria" w:hAnsi="Cambria"/>
      <w:b/>
    </w:rPr>
  </w:style>
  <w:style w:type="character" w:customStyle="1" w:styleId="Balk6Char">
    <w:name w:val="Başlık 6 Char"/>
    <w:basedOn w:val="VarsaylanParagrafYazTipi"/>
    <w:link w:val="Balk6"/>
    <w:rsid w:val="000F398A"/>
    <w:rPr>
      <w:rFonts w:ascii="Cambria" w:hAnsi="Cambria"/>
      <w:b/>
    </w:rPr>
  </w:style>
  <w:style w:type="character" w:customStyle="1" w:styleId="Balk7Char">
    <w:name w:val="Başlık 7 Char"/>
    <w:basedOn w:val="VarsaylanParagrafYazTipi"/>
    <w:link w:val="Balk7"/>
    <w:rsid w:val="000F398A"/>
    <w:rPr>
      <w:rFonts w:ascii="Cambria" w:hAnsi="Cambria"/>
      <w:b/>
    </w:rPr>
  </w:style>
  <w:style w:type="character" w:customStyle="1" w:styleId="Balk8Char">
    <w:name w:val="Başlık 8 Char"/>
    <w:basedOn w:val="VarsaylanParagrafYazTipi"/>
    <w:link w:val="Balk8"/>
    <w:rsid w:val="000F398A"/>
    <w:rPr>
      <w:rFonts w:ascii="Cambria" w:hAnsi="Cambria"/>
      <w:b/>
    </w:rPr>
  </w:style>
  <w:style w:type="character" w:customStyle="1" w:styleId="Balk9Char">
    <w:name w:val="Başlık 9 Char"/>
    <w:basedOn w:val="VarsaylanParagrafYazTipi"/>
    <w:link w:val="Balk9"/>
    <w:rsid w:val="000F398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0F398A"/>
    <w:pPr>
      <w:spacing w:after="0"/>
      <w:ind w:left="113"/>
    </w:pPr>
    <w:rPr>
      <w:rFonts w:ascii="Arial" w:hAnsi="Arial" w:cs="Arial"/>
      <w:b/>
      <w:color w:val="EE1C25"/>
      <w:sz w:val="32"/>
      <w:szCs w:val="26"/>
    </w:rPr>
  </w:style>
  <w:style w:type="paragraph" w:customStyle="1" w:styleId="Normal9">
    <w:name w:val="Normal 9"/>
    <w:basedOn w:val="Normal"/>
    <w:qFormat/>
    <w:rsid w:val="000F398A"/>
    <w:pPr>
      <w:spacing w:after="0"/>
    </w:pPr>
    <w:rPr>
      <w:sz w:val="18"/>
    </w:rPr>
  </w:style>
  <w:style w:type="paragraph" w:customStyle="1" w:styleId="tseMillinsz">
    <w:name w:val="tseMilliÖnsöz"/>
    <w:basedOn w:val="Normal"/>
    <w:qFormat/>
    <w:rsid w:val="000F398A"/>
    <w:pPr>
      <w:spacing w:before="960"/>
      <w:jc w:val="center"/>
    </w:pPr>
    <w:rPr>
      <w:b/>
      <w:color w:val="000000"/>
      <w:sz w:val="32"/>
    </w:rPr>
  </w:style>
  <w:style w:type="paragraph" w:styleId="ResimYazs">
    <w:name w:val="caption"/>
    <w:basedOn w:val="Normal"/>
    <w:next w:val="Normal"/>
    <w:qFormat/>
    <w:rsid w:val="000F398A"/>
    <w:pPr>
      <w:spacing w:before="120"/>
    </w:pPr>
    <w:rPr>
      <w:b/>
    </w:rPr>
  </w:style>
  <w:style w:type="paragraph" w:styleId="Altyaz">
    <w:name w:val="Subtitle"/>
    <w:basedOn w:val="Normal"/>
    <w:link w:val="AltyazChar"/>
    <w:qFormat/>
    <w:rsid w:val="000F398A"/>
    <w:pPr>
      <w:spacing w:after="60"/>
      <w:jc w:val="center"/>
      <w:outlineLvl w:val="1"/>
    </w:pPr>
    <w:rPr>
      <w:sz w:val="26"/>
    </w:rPr>
  </w:style>
  <w:style w:type="character" w:customStyle="1" w:styleId="AltyazChar">
    <w:name w:val="Altyazı Char"/>
    <w:basedOn w:val="VarsaylanParagrafYazTipi"/>
    <w:link w:val="Altyaz"/>
    <w:rsid w:val="000F398A"/>
    <w:rPr>
      <w:rFonts w:ascii="Cambria" w:hAnsi="Cambria"/>
      <w:sz w:val="26"/>
    </w:rPr>
  </w:style>
  <w:style w:type="character" w:styleId="Gl">
    <w:name w:val="Strong"/>
    <w:qFormat/>
    <w:rsid w:val="000F398A"/>
    <w:rPr>
      <w:b/>
      <w:noProof w:val="0"/>
      <w:lang w:val="fr-FR"/>
    </w:rPr>
  </w:style>
  <w:style w:type="character" w:styleId="Vurgu">
    <w:name w:val="Emphasis"/>
    <w:qFormat/>
    <w:rsid w:val="000F398A"/>
    <w:rPr>
      <w:i/>
      <w:noProof w:val="0"/>
      <w:lang w:val="fr-FR"/>
    </w:rPr>
  </w:style>
  <w:style w:type="paragraph" w:styleId="AralkYok">
    <w:name w:val="No Spacing"/>
    <w:link w:val="AralkYokChar"/>
    <w:uiPriority w:val="1"/>
    <w:qFormat/>
    <w:rsid w:val="000F398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0F398A"/>
    <w:rPr>
      <w:rFonts w:ascii="Cambria" w:eastAsia="MS Mincho" w:hAnsi="Cambria" w:cs="Cambria"/>
      <w:sz w:val="20"/>
      <w:szCs w:val="20"/>
      <w:lang w:val="en-GB" w:eastAsia="fr-FR"/>
    </w:rPr>
  </w:style>
  <w:style w:type="paragraph" w:styleId="ListeParagraf">
    <w:name w:val="List Paragraph"/>
    <w:basedOn w:val="Normal"/>
    <w:uiPriority w:val="34"/>
    <w:qFormat/>
    <w:rsid w:val="000F398A"/>
    <w:pPr>
      <w:ind w:left="720"/>
      <w:contextualSpacing/>
    </w:pPr>
  </w:style>
  <w:style w:type="paragraph" w:styleId="Alnt">
    <w:name w:val="Quote"/>
    <w:basedOn w:val="Normal"/>
    <w:next w:val="Normal"/>
    <w:link w:val="AlntChar"/>
    <w:uiPriority w:val="29"/>
    <w:qFormat/>
    <w:rsid w:val="000F398A"/>
    <w:rPr>
      <w:i/>
      <w:iCs/>
      <w:color w:val="000000" w:themeColor="text1"/>
    </w:rPr>
  </w:style>
  <w:style w:type="character" w:customStyle="1" w:styleId="AlntChar">
    <w:name w:val="Alıntı Char"/>
    <w:basedOn w:val="VarsaylanParagrafYazTipi"/>
    <w:link w:val="Alnt"/>
    <w:uiPriority w:val="29"/>
    <w:rsid w:val="000F398A"/>
    <w:rPr>
      <w:rFonts w:ascii="Cambria" w:hAnsi="Cambria"/>
      <w:i/>
      <w:iCs/>
      <w:color w:val="000000" w:themeColor="text1"/>
    </w:rPr>
  </w:style>
  <w:style w:type="paragraph" w:styleId="GlAlnt">
    <w:name w:val="Intense Quote"/>
    <w:basedOn w:val="Normal"/>
    <w:next w:val="Normal"/>
    <w:link w:val="GlAlntChar"/>
    <w:uiPriority w:val="30"/>
    <w:qFormat/>
    <w:rsid w:val="000F398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F398A"/>
    <w:rPr>
      <w:rFonts w:ascii="Cambria" w:hAnsi="Cambria"/>
      <w:b/>
      <w:bCs/>
      <w:i/>
      <w:iCs/>
      <w:color w:val="4F81BD" w:themeColor="accent1"/>
    </w:rPr>
  </w:style>
  <w:style w:type="paragraph" w:styleId="TBal">
    <w:name w:val="TOC Heading"/>
    <w:basedOn w:val="Balk1"/>
    <w:next w:val="Normal"/>
    <w:uiPriority w:val="39"/>
    <w:semiHidden/>
    <w:unhideWhenUsed/>
    <w:qFormat/>
    <w:rsid w:val="000F398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0F398A"/>
    <w:pPr>
      <w:tabs>
        <w:tab w:val="left" w:pos="720"/>
        <w:tab w:val="right" w:leader="dot" w:pos="9752"/>
      </w:tabs>
      <w:suppressAutoHyphens/>
      <w:spacing w:before="120"/>
      <w:ind w:left="720" w:right="500" w:hanging="720"/>
    </w:pPr>
    <w:rPr>
      <w:b/>
    </w:rPr>
  </w:style>
  <w:style w:type="paragraph" w:styleId="T2">
    <w:name w:val="toc 2"/>
    <w:basedOn w:val="T1"/>
    <w:next w:val="Normal"/>
    <w:rsid w:val="000F398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0F398A"/>
  </w:style>
  <w:style w:type="table" w:styleId="TabloKlavuzu">
    <w:name w:val="Table Grid"/>
    <w:basedOn w:val="NormalTablo"/>
    <w:rsid w:val="000F398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0F398A"/>
  </w:style>
  <w:style w:type="character" w:customStyle="1" w:styleId="GvdeMetniChar">
    <w:name w:val="Gövde Metni Char"/>
    <w:basedOn w:val="VarsaylanParagrafYazTipi"/>
    <w:link w:val="GvdeMetni"/>
    <w:rsid w:val="000F398A"/>
    <w:rPr>
      <w:rFonts w:ascii="Cambria" w:hAnsi="Cambria"/>
    </w:rPr>
  </w:style>
  <w:style w:type="character" w:styleId="Kpr">
    <w:name w:val="Hyperlink"/>
    <w:uiPriority w:val="99"/>
    <w:rsid w:val="000F398A"/>
    <w:rPr>
      <w:noProof w:val="0"/>
      <w:color w:val="0000FF"/>
      <w:u w:val="single"/>
      <w:lang w:val="fr-FR"/>
    </w:rPr>
  </w:style>
  <w:style w:type="paragraph" w:styleId="AltBilgi">
    <w:name w:val="footer"/>
    <w:basedOn w:val="Normal"/>
    <w:link w:val="AltBilgiChar"/>
    <w:uiPriority w:val="99"/>
    <w:rsid w:val="000F398A"/>
    <w:pPr>
      <w:tabs>
        <w:tab w:val="right" w:pos="9752"/>
      </w:tabs>
      <w:spacing w:line="220" w:lineRule="exact"/>
    </w:pPr>
  </w:style>
  <w:style w:type="character" w:customStyle="1" w:styleId="AltBilgiChar">
    <w:name w:val="Alt Bilgi Char"/>
    <w:basedOn w:val="VarsaylanParagrafYazTipi"/>
    <w:link w:val="AltBilgi"/>
    <w:uiPriority w:val="99"/>
    <w:rsid w:val="000F398A"/>
    <w:rPr>
      <w:rFonts w:ascii="Cambria" w:hAnsi="Cambria"/>
    </w:rPr>
  </w:style>
  <w:style w:type="character" w:styleId="SayfaNumaras">
    <w:name w:val="page number"/>
    <w:rsid w:val="000F398A"/>
    <w:rPr>
      <w:noProof/>
      <w:lang w:val="fr-FR"/>
    </w:rPr>
  </w:style>
  <w:style w:type="paragraph" w:styleId="stBilgi">
    <w:name w:val="header"/>
    <w:basedOn w:val="Normal"/>
    <w:link w:val="stBilgiChar"/>
    <w:uiPriority w:val="99"/>
    <w:rsid w:val="000F398A"/>
    <w:pPr>
      <w:spacing w:after="740" w:line="220" w:lineRule="exact"/>
    </w:pPr>
    <w:rPr>
      <w:b/>
      <w:sz w:val="24"/>
    </w:rPr>
  </w:style>
  <w:style w:type="character" w:customStyle="1" w:styleId="stBilgiChar">
    <w:name w:val="Üst Bilgi Char"/>
    <w:basedOn w:val="VarsaylanParagrafYazTipi"/>
    <w:link w:val="stBilgi"/>
    <w:uiPriority w:val="99"/>
    <w:rsid w:val="000F398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0F398A"/>
    <w:rPr>
      <w:noProof w:val="0"/>
      <w:sz w:val="18"/>
      <w:lang w:val="fr-FR"/>
    </w:rPr>
  </w:style>
  <w:style w:type="paragraph" w:styleId="AklamaMetni">
    <w:name w:val="annotation text"/>
    <w:basedOn w:val="Normal"/>
    <w:link w:val="AklamaMetniChar"/>
    <w:semiHidden/>
    <w:rsid w:val="000F398A"/>
  </w:style>
  <w:style w:type="character" w:customStyle="1" w:styleId="AklamaMetniChar">
    <w:name w:val="Açıklama Metni Char"/>
    <w:basedOn w:val="VarsaylanParagrafYazTipi"/>
    <w:link w:val="AklamaMetni"/>
    <w:semiHidden/>
    <w:rsid w:val="000F398A"/>
    <w:rPr>
      <w:rFonts w:ascii="Cambria" w:hAnsi="Cambria"/>
    </w:rPr>
  </w:style>
  <w:style w:type="paragraph" w:styleId="AklamaKonusu">
    <w:name w:val="annotation subject"/>
    <w:basedOn w:val="AklamaMetni"/>
    <w:next w:val="AklamaMetni"/>
    <w:link w:val="AklamaKonusuChar"/>
    <w:rsid w:val="000F398A"/>
    <w:pPr>
      <w:spacing w:line="240" w:lineRule="auto"/>
    </w:pPr>
    <w:rPr>
      <w:b/>
      <w:bCs/>
    </w:rPr>
  </w:style>
  <w:style w:type="character" w:customStyle="1" w:styleId="AklamaKonusuChar">
    <w:name w:val="Açıklama Konusu Char"/>
    <w:basedOn w:val="AklamaMetniChar"/>
    <w:link w:val="AklamaKonusu"/>
    <w:rsid w:val="000F398A"/>
    <w:rPr>
      <w:rFonts w:ascii="Cambria" w:hAnsi="Cambria"/>
      <w:b/>
      <w:bCs/>
    </w:rPr>
  </w:style>
  <w:style w:type="paragraph" w:styleId="NormalWeb">
    <w:name w:val="Normal (Web)"/>
    <w:basedOn w:val="Normal"/>
    <w:uiPriority w:val="99"/>
    <w:rsid w:val="000F398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0F398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0F398A"/>
    <w:rPr>
      <w:noProof/>
      <w:position w:val="6"/>
      <w:sz w:val="18"/>
      <w:vertAlign w:val="baseline"/>
      <w:lang w:val="fr-FR"/>
    </w:rPr>
  </w:style>
  <w:style w:type="paragraph" w:customStyle="1" w:styleId="a2">
    <w:name w:val="a2"/>
    <w:basedOn w:val="Balk2"/>
    <w:next w:val="Normal"/>
    <w:rsid w:val="000F398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0F398A"/>
    <w:pPr>
      <w:numPr>
        <w:numId w:val="4"/>
      </w:numPr>
      <w:spacing w:line="250" w:lineRule="exact"/>
    </w:pPr>
    <w:rPr>
      <w:sz w:val="24"/>
    </w:rPr>
  </w:style>
  <w:style w:type="paragraph" w:customStyle="1" w:styleId="a4">
    <w:name w:val="a4"/>
    <w:basedOn w:val="Balk4"/>
    <w:next w:val="Normal"/>
    <w:rsid w:val="000F398A"/>
    <w:pPr>
      <w:numPr>
        <w:numId w:val="4"/>
      </w:numPr>
      <w:tabs>
        <w:tab w:val="clear" w:pos="1077"/>
      </w:tabs>
      <w:ind w:left="879" w:hanging="879"/>
    </w:pPr>
  </w:style>
  <w:style w:type="paragraph" w:customStyle="1" w:styleId="a5">
    <w:name w:val="a5"/>
    <w:basedOn w:val="Balk5"/>
    <w:next w:val="Normal"/>
    <w:rsid w:val="000F398A"/>
    <w:pPr>
      <w:numPr>
        <w:numId w:val="4"/>
      </w:numPr>
    </w:pPr>
  </w:style>
  <w:style w:type="paragraph" w:customStyle="1" w:styleId="a6">
    <w:name w:val="a6"/>
    <w:basedOn w:val="Balk6"/>
    <w:next w:val="Normal"/>
    <w:rsid w:val="000F398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0F398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0F398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F398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0F398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0F398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0F398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0F398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0F398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0F398A"/>
    <w:pPr>
      <w:shd w:val="clear" w:color="auto" w:fill="000080"/>
    </w:pPr>
  </w:style>
  <w:style w:type="character" w:customStyle="1" w:styleId="BelgeBalantlarChar">
    <w:name w:val="Belge Bağlantıları Char"/>
    <w:basedOn w:val="VarsaylanParagrafYazTipi"/>
    <w:link w:val="BelgeBalantlar"/>
    <w:semiHidden/>
    <w:rsid w:val="000F398A"/>
    <w:rPr>
      <w:rFonts w:ascii="Cambria" w:hAnsi="Cambria"/>
      <w:shd w:val="clear" w:color="auto" w:fill="000080"/>
    </w:rPr>
  </w:style>
  <w:style w:type="paragraph" w:customStyle="1" w:styleId="BiblioEntry">
    <w:name w:val="Biblio Entry"/>
    <w:basedOn w:val="Normal"/>
    <w:rsid w:val="000F398A"/>
    <w:pPr>
      <w:numPr>
        <w:numId w:val="3"/>
      </w:numPr>
      <w:tabs>
        <w:tab w:val="left" w:pos="663"/>
      </w:tabs>
    </w:pPr>
    <w:rPr>
      <w:lang w:val="en-GB"/>
    </w:rPr>
  </w:style>
  <w:style w:type="paragraph" w:customStyle="1" w:styleId="Definition">
    <w:name w:val="Definition"/>
    <w:basedOn w:val="Normal"/>
    <w:next w:val="Normal"/>
    <w:rsid w:val="000F398A"/>
  </w:style>
  <w:style w:type="paragraph" w:styleId="DipnotMetni">
    <w:name w:val="footnote text"/>
    <w:basedOn w:val="Normal"/>
    <w:link w:val="DipnotMetniChar"/>
    <w:semiHidden/>
    <w:rsid w:val="000F398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0F398A"/>
    <w:rPr>
      <w:rFonts w:ascii="Cambria" w:hAnsi="Cambria"/>
      <w:sz w:val="20"/>
    </w:rPr>
  </w:style>
  <w:style w:type="paragraph" w:styleId="Dizin1">
    <w:name w:val="index 1"/>
    <w:basedOn w:val="Normal"/>
    <w:semiHidden/>
    <w:rsid w:val="000F398A"/>
    <w:pPr>
      <w:spacing w:line="210" w:lineRule="atLeast"/>
      <w:ind w:left="142" w:hanging="142"/>
    </w:pPr>
    <w:rPr>
      <w:b/>
      <w:sz w:val="20"/>
    </w:rPr>
  </w:style>
  <w:style w:type="paragraph" w:styleId="Dizin2">
    <w:name w:val="index 2"/>
    <w:basedOn w:val="Normal"/>
    <w:next w:val="Normal"/>
    <w:autoRedefine/>
    <w:semiHidden/>
    <w:rsid w:val="000F398A"/>
    <w:pPr>
      <w:spacing w:line="210" w:lineRule="atLeast"/>
      <w:ind w:left="600" w:hanging="200"/>
    </w:pPr>
    <w:rPr>
      <w:b/>
      <w:sz w:val="20"/>
    </w:rPr>
  </w:style>
  <w:style w:type="paragraph" w:styleId="Dizin3">
    <w:name w:val="index 3"/>
    <w:basedOn w:val="Normal"/>
    <w:next w:val="Normal"/>
    <w:autoRedefine/>
    <w:semiHidden/>
    <w:rsid w:val="000F398A"/>
    <w:pPr>
      <w:spacing w:line="220" w:lineRule="atLeast"/>
      <w:ind w:left="600" w:hanging="200"/>
    </w:pPr>
    <w:rPr>
      <w:b/>
    </w:rPr>
  </w:style>
  <w:style w:type="paragraph" w:styleId="Dizin4">
    <w:name w:val="index 4"/>
    <w:basedOn w:val="Normal"/>
    <w:next w:val="Normal"/>
    <w:autoRedefine/>
    <w:semiHidden/>
    <w:rsid w:val="000F398A"/>
    <w:pPr>
      <w:spacing w:line="220" w:lineRule="atLeast"/>
      <w:ind w:left="800" w:hanging="200"/>
    </w:pPr>
    <w:rPr>
      <w:b/>
    </w:rPr>
  </w:style>
  <w:style w:type="paragraph" w:styleId="Dizin5">
    <w:name w:val="index 5"/>
    <w:basedOn w:val="Normal"/>
    <w:next w:val="Normal"/>
    <w:autoRedefine/>
    <w:semiHidden/>
    <w:rsid w:val="000F398A"/>
    <w:pPr>
      <w:spacing w:line="220" w:lineRule="atLeast"/>
      <w:ind w:left="1000" w:hanging="200"/>
    </w:pPr>
    <w:rPr>
      <w:b/>
    </w:rPr>
  </w:style>
  <w:style w:type="paragraph" w:styleId="Dizin6">
    <w:name w:val="index 6"/>
    <w:basedOn w:val="Normal"/>
    <w:next w:val="Normal"/>
    <w:autoRedefine/>
    <w:semiHidden/>
    <w:rsid w:val="000F398A"/>
    <w:pPr>
      <w:spacing w:line="220" w:lineRule="atLeast"/>
      <w:ind w:left="1200" w:hanging="200"/>
    </w:pPr>
    <w:rPr>
      <w:b/>
    </w:rPr>
  </w:style>
  <w:style w:type="paragraph" w:styleId="Dizin7">
    <w:name w:val="index 7"/>
    <w:basedOn w:val="Normal"/>
    <w:next w:val="Normal"/>
    <w:autoRedefine/>
    <w:semiHidden/>
    <w:rsid w:val="000F398A"/>
    <w:pPr>
      <w:spacing w:line="220" w:lineRule="atLeast"/>
      <w:ind w:left="1400" w:hanging="200"/>
    </w:pPr>
    <w:rPr>
      <w:b/>
    </w:rPr>
  </w:style>
  <w:style w:type="paragraph" w:styleId="Dizin8">
    <w:name w:val="index 8"/>
    <w:basedOn w:val="Normal"/>
    <w:next w:val="Normal"/>
    <w:autoRedefine/>
    <w:semiHidden/>
    <w:rsid w:val="000F398A"/>
    <w:pPr>
      <w:spacing w:line="220" w:lineRule="atLeast"/>
      <w:ind w:left="1600" w:hanging="200"/>
    </w:pPr>
    <w:rPr>
      <w:b/>
    </w:rPr>
  </w:style>
  <w:style w:type="paragraph" w:styleId="Dizin9">
    <w:name w:val="index 9"/>
    <w:basedOn w:val="Normal"/>
    <w:next w:val="Normal"/>
    <w:autoRedefine/>
    <w:semiHidden/>
    <w:rsid w:val="000F398A"/>
    <w:pPr>
      <w:spacing w:line="220" w:lineRule="atLeast"/>
      <w:ind w:left="1800" w:hanging="200"/>
    </w:pPr>
    <w:rPr>
      <w:b/>
    </w:rPr>
  </w:style>
  <w:style w:type="paragraph" w:styleId="DizinBal">
    <w:name w:val="index heading"/>
    <w:basedOn w:val="Normal"/>
    <w:next w:val="Dizin1"/>
    <w:semiHidden/>
    <w:rsid w:val="000F398A"/>
    <w:pPr>
      <w:keepNext/>
      <w:spacing w:before="400" w:after="210"/>
      <w:jc w:val="center"/>
    </w:pPr>
  </w:style>
  <w:style w:type="paragraph" w:customStyle="1" w:styleId="dl">
    <w:name w:val="dl"/>
    <w:basedOn w:val="Normal"/>
    <w:rsid w:val="000F398A"/>
    <w:pPr>
      <w:ind w:left="800" w:hanging="400"/>
    </w:pPr>
  </w:style>
  <w:style w:type="paragraph" w:styleId="DzMetin">
    <w:name w:val="Plain Text"/>
    <w:basedOn w:val="Normal"/>
    <w:link w:val="DzMetinChar"/>
    <w:rsid w:val="000F398A"/>
    <w:rPr>
      <w:rFonts w:ascii="Courier New" w:hAnsi="Courier New"/>
    </w:rPr>
  </w:style>
  <w:style w:type="character" w:customStyle="1" w:styleId="DzMetinChar">
    <w:name w:val="Düz Metin Char"/>
    <w:basedOn w:val="VarsaylanParagrafYazTipi"/>
    <w:link w:val="DzMetin"/>
    <w:rsid w:val="000F398A"/>
    <w:rPr>
      <w:rFonts w:ascii="Courier New" w:hAnsi="Courier New"/>
    </w:rPr>
  </w:style>
  <w:style w:type="paragraph" w:customStyle="1" w:styleId="Example">
    <w:name w:val="Example"/>
    <w:basedOn w:val="Normal"/>
    <w:next w:val="Normal"/>
    <w:rsid w:val="000F398A"/>
    <w:pPr>
      <w:tabs>
        <w:tab w:val="left" w:pos="1360"/>
      </w:tabs>
      <w:spacing w:line="210" w:lineRule="atLeast"/>
    </w:pPr>
    <w:rPr>
      <w:sz w:val="20"/>
    </w:rPr>
  </w:style>
  <w:style w:type="paragraph" w:customStyle="1" w:styleId="Figurefootnote">
    <w:name w:val="Figure footnote"/>
    <w:basedOn w:val="Normal"/>
    <w:rsid w:val="000F398A"/>
    <w:pPr>
      <w:keepNext/>
      <w:tabs>
        <w:tab w:val="left" w:pos="340"/>
      </w:tabs>
      <w:spacing w:after="60" w:line="210" w:lineRule="atLeast"/>
    </w:pPr>
    <w:rPr>
      <w:sz w:val="20"/>
    </w:rPr>
  </w:style>
  <w:style w:type="paragraph" w:customStyle="1" w:styleId="Figuretitle">
    <w:name w:val="Figure title"/>
    <w:basedOn w:val="Normal"/>
    <w:next w:val="Normal"/>
    <w:rsid w:val="000F398A"/>
    <w:pPr>
      <w:suppressAutoHyphens/>
      <w:spacing w:before="220" w:after="220"/>
      <w:jc w:val="center"/>
    </w:pPr>
    <w:rPr>
      <w:b/>
    </w:rPr>
  </w:style>
  <w:style w:type="paragraph" w:customStyle="1" w:styleId="nsz">
    <w:name w:val="Önsöz"/>
    <w:basedOn w:val="Normal"/>
    <w:next w:val="Normal"/>
    <w:rsid w:val="000F398A"/>
  </w:style>
  <w:style w:type="paragraph" w:customStyle="1" w:styleId="nszMetin">
    <w:name w:val="Önsöz Metin"/>
    <w:basedOn w:val="Normal"/>
    <w:rsid w:val="000F398A"/>
    <w:pPr>
      <w:spacing w:line="240" w:lineRule="atLeast"/>
    </w:pPr>
    <w:rPr>
      <w:rFonts w:eastAsia="Calibri" w:cs="Times New Roman"/>
    </w:rPr>
  </w:style>
  <w:style w:type="paragraph" w:customStyle="1" w:styleId="Formula">
    <w:name w:val="Formula"/>
    <w:basedOn w:val="Normal"/>
    <w:next w:val="Normal"/>
    <w:rsid w:val="000F398A"/>
    <w:pPr>
      <w:tabs>
        <w:tab w:val="right" w:pos="9752"/>
      </w:tabs>
      <w:spacing w:after="220"/>
      <w:ind w:left="403"/>
    </w:pPr>
  </w:style>
  <w:style w:type="paragraph" w:styleId="HTMLAdresi">
    <w:name w:val="HTML Address"/>
    <w:basedOn w:val="Normal"/>
    <w:link w:val="HTMLAdresiChar"/>
    <w:rsid w:val="000F398A"/>
    <w:pPr>
      <w:spacing w:line="240" w:lineRule="auto"/>
    </w:pPr>
    <w:rPr>
      <w:i/>
      <w:iCs/>
    </w:rPr>
  </w:style>
  <w:style w:type="character" w:customStyle="1" w:styleId="HTMLAdresiChar">
    <w:name w:val="HTML Adresi Char"/>
    <w:basedOn w:val="VarsaylanParagrafYazTipi"/>
    <w:link w:val="HTMLAdresi"/>
    <w:rsid w:val="000F398A"/>
    <w:rPr>
      <w:rFonts w:ascii="Cambria" w:hAnsi="Cambria"/>
      <w:i/>
      <w:iCs/>
    </w:rPr>
  </w:style>
  <w:style w:type="paragraph" w:styleId="HTMLncedenBiimlendirilmi">
    <w:name w:val="HTML Preformatted"/>
    <w:basedOn w:val="Normal"/>
    <w:link w:val="HTMLncedenBiimlendirilmiChar"/>
    <w:rsid w:val="000F398A"/>
    <w:pPr>
      <w:spacing w:line="240" w:lineRule="auto"/>
    </w:pPr>
  </w:style>
  <w:style w:type="character" w:customStyle="1" w:styleId="HTMLncedenBiimlendirilmiChar">
    <w:name w:val="HTML Önceden Biçimlendirilmiş Char"/>
    <w:basedOn w:val="VarsaylanParagrafYazTipi"/>
    <w:link w:val="HTMLncedenBiimlendirilmi"/>
    <w:rsid w:val="000F398A"/>
    <w:rPr>
      <w:rFonts w:ascii="Cambria" w:hAnsi="Cambria"/>
    </w:rPr>
  </w:style>
  <w:style w:type="paragraph" w:customStyle="1" w:styleId="Introduction">
    <w:name w:val="Introduction"/>
    <w:basedOn w:val="Normal"/>
    <w:next w:val="Normal"/>
    <w:rsid w:val="000F398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0F398A"/>
    <w:pPr>
      <w:outlineLvl w:val="0"/>
    </w:pPr>
    <w:rPr>
      <w:color w:val="0000FF"/>
    </w:rPr>
  </w:style>
  <w:style w:type="paragraph" w:styleId="T4">
    <w:name w:val="toc 4"/>
    <w:basedOn w:val="T2"/>
    <w:next w:val="Normal"/>
    <w:semiHidden/>
    <w:rsid w:val="000F398A"/>
    <w:pPr>
      <w:tabs>
        <w:tab w:val="clear" w:pos="720"/>
        <w:tab w:val="left" w:pos="1140"/>
      </w:tabs>
      <w:ind w:left="1140" w:hanging="1140"/>
    </w:pPr>
  </w:style>
  <w:style w:type="paragraph" w:styleId="T5">
    <w:name w:val="toc 5"/>
    <w:basedOn w:val="T4"/>
    <w:next w:val="Normal"/>
    <w:semiHidden/>
    <w:rsid w:val="000F398A"/>
  </w:style>
  <w:style w:type="paragraph" w:styleId="T6">
    <w:name w:val="toc 6"/>
    <w:basedOn w:val="T4"/>
    <w:next w:val="Normal"/>
    <w:semiHidden/>
    <w:rsid w:val="000F398A"/>
    <w:pPr>
      <w:tabs>
        <w:tab w:val="clear" w:pos="1140"/>
        <w:tab w:val="left" w:pos="1440"/>
      </w:tabs>
      <w:ind w:left="1440" w:hanging="1440"/>
    </w:pPr>
  </w:style>
  <w:style w:type="paragraph" w:styleId="T7">
    <w:name w:val="toc 7"/>
    <w:basedOn w:val="T4"/>
    <w:next w:val="Normal"/>
    <w:semiHidden/>
    <w:rsid w:val="000F398A"/>
    <w:pPr>
      <w:tabs>
        <w:tab w:val="clear" w:pos="1140"/>
        <w:tab w:val="left" w:pos="1440"/>
      </w:tabs>
      <w:ind w:left="1440" w:hanging="1440"/>
    </w:pPr>
  </w:style>
  <w:style w:type="paragraph" w:styleId="T8">
    <w:name w:val="toc 8"/>
    <w:basedOn w:val="T4"/>
    <w:next w:val="Normal"/>
    <w:semiHidden/>
    <w:rsid w:val="000F398A"/>
    <w:pPr>
      <w:tabs>
        <w:tab w:val="clear" w:pos="1140"/>
        <w:tab w:val="left" w:pos="1440"/>
      </w:tabs>
      <w:ind w:left="1440" w:hanging="1440"/>
    </w:pPr>
  </w:style>
  <w:style w:type="paragraph" w:styleId="T9">
    <w:name w:val="toc 9"/>
    <w:basedOn w:val="T1"/>
    <w:next w:val="Normal"/>
    <w:semiHidden/>
    <w:rsid w:val="000F398A"/>
    <w:pPr>
      <w:tabs>
        <w:tab w:val="clear" w:pos="720"/>
      </w:tabs>
      <w:ind w:left="0" w:firstLine="0"/>
    </w:pPr>
  </w:style>
  <w:style w:type="paragraph" w:styleId="letistBilgisi">
    <w:name w:val="Message Header"/>
    <w:basedOn w:val="Normal"/>
    <w:link w:val="letistBilgisiChar"/>
    <w:rsid w:val="000F398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0F398A"/>
    <w:rPr>
      <w:rFonts w:ascii="Cambria" w:hAnsi="Cambria"/>
      <w:sz w:val="26"/>
      <w:shd w:val="pct20" w:color="auto" w:fill="auto"/>
    </w:rPr>
  </w:style>
  <w:style w:type="paragraph" w:styleId="mza">
    <w:name w:val="Signature"/>
    <w:basedOn w:val="Normal"/>
    <w:link w:val="mzaChar"/>
    <w:rsid w:val="000F398A"/>
    <w:pPr>
      <w:ind w:left="4252"/>
    </w:pPr>
  </w:style>
  <w:style w:type="character" w:customStyle="1" w:styleId="mzaChar">
    <w:name w:val="İmza Char"/>
    <w:basedOn w:val="VarsaylanParagrafYazTipi"/>
    <w:link w:val="mza"/>
    <w:rsid w:val="000F398A"/>
    <w:rPr>
      <w:rFonts w:ascii="Cambria" w:hAnsi="Cambria"/>
    </w:rPr>
  </w:style>
  <w:style w:type="character" w:styleId="zlenenKpr">
    <w:name w:val="FollowedHyperlink"/>
    <w:rsid w:val="000F398A"/>
    <w:rPr>
      <w:noProof w:val="0"/>
      <w:color w:val="800080"/>
      <w:u w:val="single"/>
      <w:lang w:val="fr-FR"/>
    </w:rPr>
  </w:style>
  <w:style w:type="paragraph" w:styleId="Kaynaka">
    <w:name w:val="table of authorities"/>
    <w:basedOn w:val="Normal"/>
    <w:next w:val="Normal"/>
    <w:semiHidden/>
    <w:rsid w:val="000F398A"/>
    <w:pPr>
      <w:ind w:left="200" w:hanging="200"/>
    </w:pPr>
  </w:style>
  <w:style w:type="paragraph" w:styleId="Kaynaka0">
    <w:name w:val="Bibliography"/>
    <w:basedOn w:val="Normal"/>
    <w:next w:val="Normal"/>
    <w:uiPriority w:val="37"/>
    <w:semiHidden/>
    <w:unhideWhenUsed/>
    <w:rsid w:val="000F398A"/>
  </w:style>
  <w:style w:type="paragraph" w:styleId="KaynakaBal">
    <w:name w:val="toa heading"/>
    <w:basedOn w:val="Normal"/>
    <w:next w:val="Normal"/>
    <w:semiHidden/>
    <w:rsid w:val="000F398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0F398A"/>
    <w:pPr>
      <w:ind w:left="283" w:hanging="283"/>
    </w:pPr>
  </w:style>
  <w:style w:type="paragraph" w:styleId="Liste2">
    <w:name w:val="List 2"/>
    <w:basedOn w:val="Normal"/>
    <w:rsid w:val="000F398A"/>
    <w:pPr>
      <w:ind w:left="566" w:hanging="283"/>
    </w:pPr>
  </w:style>
  <w:style w:type="paragraph" w:styleId="Liste3">
    <w:name w:val="List 3"/>
    <w:basedOn w:val="Normal"/>
    <w:rsid w:val="000F398A"/>
    <w:pPr>
      <w:ind w:left="849" w:hanging="283"/>
    </w:pPr>
  </w:style>
  <w:style w:type="paragraph" w:styleId="Liste4">
    <w:name w:val="List 4"/>
    <w:basedOn w:val="Normal"/>
    <w:rsid w:val="000F398A"/>
    <w:pPr>
      <w:ind w:left="1132" w:hanging="283"/>
    </w:pPr>
  </w:style>
  <w:style w:type="paragraph" w:styleId="Liste5">
    <w:name w:val="List 5"/>
    <w:basedOn w:val="Normal"/>
    <w:rsid w:val="000F398A"/>
    <w:pPr>
      <w:ind w:left="1415" w:hanging="283"/>
    </w:pPr>
  </w:style>
  <w:style w:type="paragraph" w:styleId="ListeDevam">
    <w:name w:val="List Continue"/>
    <w:basedOn w:val="Normal"/>
    <w:rsid w:val="000F398A"/>
    <w:pPr>
      <w:numPr>
        <w:numId w:val="6"/>
      </w:numPr>
      <w:tabs>
        <w:tab w:val="left" w:pos="400"/>
      </w:tabs>
    </w:pPr>
  </w:style>
  <w:style w:type="paragraph" w:styleId="ListeDevam2">
    <w:name w:val="List Continue 2"/>
    <w:basedOn w:val="ListeDevam"/>
    <w:rsid w:val="000F398A"/>
    <w:pPr>
      <w:numPr>
        <w:ilvl w:val="1"/>
      </w:numPr>
      <w:tabs>
        <w:tab w:val="clear" w:pos="400"/>
        <w:tab w:val="left" w:pos="800"/>
      </w:tabs>
    </w:pPr>
  </w:style>
  <w:style w:type="paragraph" w:styleId="ListeDevam3">
    <w:name w:val="List Continue 3"/>
    <w:basedOn w:val="ListeDevam"/>
    <w:rsid w:val="000F398A"/>
    <w:pPr>
      <w:numPr>
        <w:ilvl w:val="2"/>
      </w:numPr>
      <w:tabs>
        <w:tab w:val="clear" w:pos="400"/>
        <w:tab w:val="left" w:pos="1200"/>
      </w:tabs>
    </w:pPr>
  </w:style>
  <w:style w:type="paragraph" w:styleId="ListeDevam4">
    <w:name w:val="List Continue 4"/>
    <w:basedOn w:val="ListeDevam"/>
    <w:rsid w:val="000F398A"/>
    <w:pPr>
      <w:numPr>
        <w:ilvl w:val="3"/>
      </w:numPr>
      <w:tabs>
        <w:tab w:val="clear" w:pos="400"/>
        <w:tab w:val="left" w:pos="1600"/>
      </w:tabs>
    </w:pPr>
  </w:style>
  <w:style w:type="paragraph" w:styleId="ListeDevam5">
    <w:name w:val="List Continue 5"/>
    <w:basedOn w:val="Normal"/>
    <w:rsid w:val="000F398A"/>
    <w:pPr>
      <w:ind w:left="1415"/>
    </w:pPr>
  </w:style>
  <w:style w:type="paragraph" w:styleId="ListeMaddemi">
    <w:name w:val="List Bullet"/>
    <w:basedOn w:val="Normal"/>
    <w:autoRedefine/>
    <w:rsid w:val="000F398A"/>
    <w:pPr>
      <w:numPr>
        <w:numId w:val="7"/>
      </w:numPr>
      <w:ind w:left="357" w:hanging="357"/>
    </w:pPr>
  </w:style>
  <w:style w:type="paragraph" w:styleId="ListeMaddemi2">
    <w:name w:val="List Bullet 2"/>
    <w:basedOn w:val="Normal"/>
    <w:autoRedefine/>
    <w:rsid w:val="000F398A"/>
    <w:pPr>
      <w:numPr>
        <w:numId w:val="8"/>
      </w:numPr>
    </w:pPr>
  </w:style>
  <w:style w:type="paragraph" w:styleId="ListeMaddemi3">
    <w:name w:val="List Bullet 3"/>
    <w:basedOn w:val="Normal"/>
    <w:autoRedefine/>
    <w:rsid w:val="000F398A"/>
    <w:pPr>
      <w:numPr>
        <w:numId w:val="9"/>
      </w:numPr>
      <w:ind w:left="1134"/>
    </w:pPr>
  </w:style>
  <w:style w:type="paragraph" w:styleId="ListeMaddemi4">
    <w:name w:val="List Bullet 4"/>
    <w:basedOn w:val="Normal"/>
    <w:autoRedefine/>
    <w:rsid w:val="000F398A"/>
    <w:pPr>
      <w:numPr>
        <w:numId w:val="10"/>
      </w:numPr>
      <w:ind w:hanging="437"/>
    </w:pPr>
  </w:style>
  <w:style w:type="paragraph" w:styleId="ListeMaddemi5">
    <w:name w:val="List Bullet 5"/>
    <w:basedOn w:val="Normal"/>
    <w:autoRedefine/>
    <w:rsid w:val="000F398A"/>
    <w:pPr>
      <w:numPr>
        <w:numId w:val="11"/>
      </w:numPr>
    </w:pPr>
  </w:style>
  <w:style w:type="paragraph" w:styleId="ListeNumaras">
    <w:name w:val="List Number"/>
    <w:basedOn w:val="Normal"/>
    <w:rsid w:val="000F398A"/>
    <w:pPr>
      <w:numPr>
        <w:numId w:val="12"/>
      </w:numPr>
      <w:tabs>
        <w:tab w:val="clear" w:pos="360"/>
        <w:tab w:val="left" w:pos="400"/>
      </w:tabs>
    </w:pPr>
  </w:style>
  <w:style w:type="paragraph" w:styleId="ListeNumaras2">
    <w:name w:val="List Number 2"/>
    <w:basedOn w:val="Normal"/>
    <w:rsid w:val="000F398A"/>
    <w:pPr>
      <w:numPr>
        <w:ilvl w:val="1"/>
        <w:numId w:val="12"/>
      </w:numPr>
      <w:tabs>
        <w:tab w:val="left" w:pos="800"/>
      </w:tabs>
    </w:pPr>
  </w:style>
  <w:style w:type="paragraph" w:styleId="ListeNumaras3">
    <w:name w:val="List Number 3"/>
    <w:basedOn w:val="Normal"/>
    <w:rsid w:val="000F398A"/>
    <w:pPr>
      <w:numPr>
        <w:ilvl w:val="2"/>
        <w:numId w:val="12"/>
      </w:numPr>
      <w:tabs>
        <w:tab w:val="left" w:pos="1200"/>
      </w:tabs>
    </w:pPr>
  </w:style>
  <w:style w:type="paragraph" w:styleId="ListeNumaras4">
    <w:name w:val="List Number 4"/>
    <w:basedOn w:val="Normal"/>
    <w:rsid w:val="000F398A"/>
    <w:pPr>
      <w:numPr>
        <w:ilvl w:val="3"/>
        <w:numId w:val="12"/>
      </w:numPr>
      <w:tabs>
        <w:tab w:val="left" w:pos="1600"/>
      </w:tabs>
    </w:pPr>
  </w:style>
  <w:style w:type="paragraph" w:styleId="ListeNumaras5">
    <w:name w:val="List Number 5"/>
    <w:basedOn w:val="Normal"/>
    <w:rsid w:val="000F398A"/>
    <w:pPr>
      <w:numPr>
        <w:numId w:val="13"/>
      </w:numPr>
    </w:pPr>
  </w:style>
  <w:style w:type="paragraph" w:styleId="MakroMetni">
    <w:name w:val="macro"/>
    <w:link w:val="MakroMetniChar"/>
    <w:semiHidden/>
    <w:rsid w:val="000F398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0F398A"/>
    <w:rPr>
      <w:rFonts w:ascii="Courier New" w:eastAsia="MS Mincho" w:hAnsi="Courier New" w:cs="Cambria"/>
      <w:sz w:val="20"/>
      <w:szCs w:val="20"/>
      <w:lang w:val="en-GB" w:eastAsia="ja-JP"/>
    </w:rPr>
  </w:style>
  <w:style w:type="paragraph" w:styleId="MektupAdresi">
    <w:name w:val="envelope address"/>
    <w:basedOn w:val="Normal"/>
    <w:rsid w:val="000F398A"/>
    <w:pPr>
      <w:framePr w:w="7938" w:h="1985" w:hRule="exact" w:hSpace="141" w:wrap="auto" w:hAnchor="page" w:xAlign="center" w:yAlign="bottom"/>
      <w:ind w:left="2835"/>
    </w:pPr>
    <w:rPr>
      <w:sz w:val="26"/>
    </w:rPr>
  </w:style>
  <w:style w:type="paragraph" w:customStyle="1" w:styleId="na2">
    <w:name w:val="na2"/>
    <w:basedOn w:val="a2"/>
    <w:next w:val="Normal"/>
    <w:rsid w:val="000F398A"/>
    <w:pPr>
      <w:numPr>
        <w:ilvl w:val="0"/>
        <w:numId w:val="19"/>
      </w:numPr>
      <w:ind w:left="641" w:hanging="641"/>
      <w:jc w:val="left"/>
    </w:pPr>
  </w:style>
  <w:style w:type="paragraph" w:customStyle="1" w:styleId="na3">
    <w:name w:val="na3"/>
    <w:basedOn w:val="a3"/>
    <w:next w:val="Normal"/>
    <w:rsid w:val="000F398A"/>
    <w:pPr>
      <w:numPr>
        <w:ilvl w:val="1"/>
        <w:numId w:val="19"/>
      </w:numPr>
      <w:ind w:left="879" w:hanging="879"/>
      <w:jc w:val="left"/>
    </w:pPr>
  </w:style>
  <w:style w:type="paragraph" w:customStyle="1" w:styleId="na4">
    <w:name w:val="na4"/>
    <w:basedOn w:val="a4"/>
    <w:next w:val="Normal"/>
    <w:rsid w:val="000F398A"/>
    <w:pPr>
      <w:numPr>
        <w:ilvl w:val="2"/>
        <w:numId w:val="19"/>
      </w:numPr>
      <w:ind w:left="1140" w:hanging="1140"/>
      <w:jc w:val="left"/>
    </w:pPr>
  </w:style>
  <w:style w:type="paragraph" w:customStyle="1" w:styleId="na5">
    <w:name w:val="na5"/>
    <w:basedOn w:val="a5"/>
    <w:next w:val="Normal"/>
    <w:rsid w:val="000F398A"/>
    <w:pPr>
      <w:numPr>
        <w:ilvl w:val="3"/>
        <w:numId w:val="19"/>
      </w:numPr>
      <w:ind w:left="1304" w:hanging="1304"/>
      <w:jc w:val="left"/>
    </w:pPr>
  </w:style>
  <w:style w:type="paragraph" w:customStyle="1" w:styleId="na6">
    <w:name w:val="na6"/>
    <w:basedOn w:val="a6"/>
    <w:next w:val="Normal"/>
    <w:rsid w:val="000F398A"/>
    <w:pPr>
      <w:numPr>
        <w:ilvl w:val="4"/>
        <w:numId w:val="19"/>
      </w:numPr>
      <w:ind w:left="1418" w:hanging="1418"/>
      <w:jc w:val="left"/>
    </w:pPr>
  </w:style>
  <w:style w:type="paragraph" w:styleId="NormalGirinti">
    <w:name w:val="Normal Indent"/>
    <w:basedOn w:val="Normal"/>
    <w:rsid w:val="000F398A"/>
    <w:pPr>
      <w:ind w:left="708"/>
    </w:pPr>
  </w:style>
  <w:style w:type="paragraph" w:styleId="NotBal">
    <w:name w:val="Note Heading"/>
    <w:basedOn w:val="Normal"/>
    <w:next w:val="Normal"/>
    <w:link w:val="NotBalChar"/>
    <w:rsid w:val="000F398A"/>
  </w:style>
  <w:style w:type="character" w:customStyle="1" w:styleId="NotBalChar">
    <w:name w:val="Not Başlığı Char"/>
    <w:basedOn w:val="VarsaylanParagrafYazTipi"/>
    <w:link w:val="NotBal"/>
    <w:rsid w:val="000F398A"/>
    <w:rPr>
      <w:rFonts w:ascii="Cambria" w:hAnsi="Cambria"/>
    </w:rPr>
  </w:style>
  <w:style w:type="paragraph" w:customStyle="1" w:styleId="Note">
    <w:name w:val="Note"/>
    <w:basedOn w:val="Normal"/>
    <w:next w:val="Normal"/>
    <w:rsid w:val="000F398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0F398A"/>
    <w:pPr>
      <w:tabs>
        <w:tab w:val="left" w:pos="539"/>
      </w:tabs>
    </w:pPr>
  </w:style>
  <w:style w:type="paragraph" w:customStyle="1" w:styleId="p3">
    <w:name w:val="p3"/>
    <w:basedOn w:val="Normal"/>
    <w:next w:val="Normal"/>
    <w:rsid w:val="000F398A"/>
    <w:pPr>
      <w:tabs>
        <w:tab w:val="left" w:pos="658"/>
      </w:tabs>
    </w:pPr>
  </w:style>
  <w:style w:type="paragraph" w:customStyle="1" w:styleId="p4">
    <w:name w:val="p4"/>
    <w:basedOn w:val="Normal"/>
    <w:next w:val="Normal"/>
    <w:rsid w:val="000F398A"/>
    <w:pPr>
      <w:tabs>
        <w:tab w:val="left" w:pos="941"/>
      </w:tabs>
    </w:pPr>
  </w:style>
  <w:style w:type="paragraph" w:customStyle="1" w:styleId="p5">
    <w:name w:val="p5"/>
    <w:basedOn w:val="Normal"/>
    <w:next w:val="Normal"/>
    <w:rsid w:val="000F398A"/>
    <w:pPr>
      <w:tabs>
        <w:tab w:val="left" w:pos="1077"/>
      </w:tabs>
    </w:pPr>
  </w:style>
  <w:style w:type="paragraph" w:customStyle="1" w:styleId="p6">
    <w:name w:val="p6"/>
    <w:basedOn w:val="Normal"/>
    <w:next w:val="Normal"/>
    <w:rsid w:val="000F398A"/>
    <w:pPr>
      <w:tabs>
        <w:tab w:val="left" w:pos="1191"/>
      </w:tabs>
    </w:pPr>
  </w:style>
  <w:style w:type="paragraph" w:customStyle="1" w:styleId="RefNorm">
    <w:name w:val="RefNorm"/>
    <w:basedOn w:val="Normal"/>
    <w:next w:val="Normal"/>
    <w:rsid w:val="000F398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0F398A"/>
    <w:rPr>
      <w:noProof w:val="0"/>
      <w:lang w:val="fr-FR"/>
    </w:rPr>
  </w:style>
  <w:style w:type="paragraph" w:styleId="Selamlama">
    <w:name w:val="Salutation"/>
    <w:basedOn w:val="Normal"/>
    <w:next w:val="Normal"/>
    <w:link w:val="SelamlamaChar"/>
    <w:rsid w:val="000F398A"/>
  </w:style>
  <w:style w:type="character" w:customStyle="1" w:styleId="SelamlamaChar">
    <w:name w:val="Selamlama Char"/>
    <w:basedOn w:val="VarsaylanParagrafYazTipi"/>
    <w:link w:val="Selamlama"/>
    <w:rsid w:val="000F398A"/>
    <w:rPr>
      <w:rFonts w:ascii="Cambria" w:hAnsi="Cambria"/>
    </w:rPr>
  </w:style>
  <w:style w:type="character" w:styleId="SonNotBavurusu">
    <w:name w:val="endnote reference"/>
    <w:semiHidden/>
    <w:rsid w:val="000F398A"/>
    <w:rPr>
      <w:noProof w:val="0"/>
      <w:vertAlign w:val="superscript"/>
      <w:lang w:val="fr-FR"/>
    </w:rPr>
  </w:style>
  <w:style w:type="paragraph" w:styleId="SonNotMetni">
    <w:name w:val="endnote text"/>
    <w:basedOn w:val="Normal"/>
    <w:link w:val="SonNotMetniChar"/>
    <w:semiHidden/>
    <w:rsid w:val="000F398A"/>
  </w:style>
  <w:style w:type="character" w:customStyle="1" w:styleId="SonNotMetniChar">
    <w:name w:val="Son Not Metni Char"/>
    <w:basedOn w:val="VarsaylanParagrafYazTipi"/>
    <w:link w:val="SonNotMetni"/>
    <w:semiHidden/>
    <w:rsid w:val="000F398A"/>
    <w:rPr>
      <w:rFonts w:ascii="Cambria" w:hAnsi="Cambria"/>
    </w:rPr>
  </w:style>
  <w:style w:type="paragraph" w:customStyle="1" w:styleId="Special">
    <w:name w:val="Special"/>
    <w:basedOn w:val="Normal"/>
    <w:next w:val="Normal"/>
    <w:rsid w:val="000F398A"/>
  </w:style>
  <w:style w:type="paragraph" w:styleId="ekillerTablosu">
    <w:name w:val="table of figures"/>
    <w:basedOn w:val="Normal"/>
    <w:next w:val="Normal"/>
    <w:rsid w:val="000F398A"/>
    <w:pPr>
      <w:ind w:left="851" w:right="499" w:hanging="851"/>
    </w:pPr>
  </w:style>
  <w:style w:type="paragraph" w:customStyle="1" w:styleId="Tablefootnote">
    <w:name w:val="Table footnote"/>
    <w:basedOn w:val="Normal"/>
    <w:rsid w:val="000F398A"/>
    <w:pPr>
      <w:tabs>
        <w:tab w:val="left" w:pos="340"/>
      </w:tabs>
      <w:spacing w:before="60" w:after="60" w:line="190" w:lineRule="atLeast"/>
    </w:pPr>
    <w:rPr>
      <w:sz w:val="18"/>
    </w:rPr>
  </w:style>
  <w:style w:type="paragraph" w:customStyle="1" w:styleId="Tabletext10">
    <w:name w:val="Table text (10)"/>
    <w:basedOn w:val="Normal"/>
    <w:rsid w:val="000F398A"/>
    <w:pPr>
      <w:spacing w:before="60" w:after="60"/>
    </w:pPr>
    <w:rPr>
      <w:sz w:val="20"/>
    </w:rPr>
  </w:style>
  <w:style w:type="paragraph" w:customStyle="1" w:styleId="Tabletext7">
    <w:name w:val="Table text (7)"/>
    <w:basedOn w:val="Normal"/>
    <w:rsid w:val="000F398A"/>
    <w:pPr>
      <w:spacing w:before="60" w:after="60" w:line="170" w:lineRule="atLeast"/>
    </w:pPr>
    <w:rPr>
      <w:sz w:val="14"/>
      <w:szCs w:val="14"/>
    </w:rPr>
  </w:style>
  <w:style w:type="paragraph" w:customStyle="1" w:styleId="Tabletext8">
    <w:name w:val="Table text (8)"/>
    <w:basedOn w:val="Normal"/>
    <w:rsid w:val="000F398A"/>
    <w:pPr>
      <w:spacing w:before="60" w:after="60" w:line="190" w:lineRule="atLeast"/>
    </w:pPr>
    <w:rPr>
      <w:sz w:val="16"/>
      <w:szCs w:val="16"/>
    </w:rPr>
  </w:style>
  <w:style w:type="paragraph" w:customStyle="1" w:styleId="Tabletext9">
    <w:name w:val="Table text (9)"/>
    <w:basedOn w:val="Normal"/>
    <w:rsid w:val="000F398A"/>
    <w:pPr>
      <w:spacing w:before="60" w:after="60" w:line="210" w:lineRule="atLeast"/>
    </w:pPr>
    <w:rPr>
      <w:sz w:val="18"/>
      <w:szCs w:val="18"/>
    </w:rPr>
  </w:style>
  <w:style w:type="paragraph" w:customStyle="1" w:styleId="Tabletitle">
    <w:name w:val="Table title"/>
    <w:basedOn w:val="Normal"/>
    <w:next w:val="Normal"/>
    <w:rsid w:val="000F398A"/>
    <w:pPr>
      <w:keepNext/>
      <w:suppressAutoHyphens/>
      <w:spacing w:before="120" w:line="230" w:lineRule="exact"/>
      <w:jc w:val="center"/>
    </w:pPr>
    <w:rPr>
      <w:b/>
    </w:rPr>
  </w:style>
  <w:style w:type="table" w:customStyle="1" w:styleId="TableFormula">
    <w:name w:val="Table_Formula"/>
    <w:basedOn w:val="NormalTablo"/>
    <w:uiPriority w:val="99"/>
    <w:locked/>
    <w:rsid w:val="000F398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0F398A"/>
    <w:rPr>
      <w:noProof/>
      <w:position w:val="6"/>
      <w:sz w:val="16"/>
      <w:lang w:val="tr-TR"/>
    </w:rPr>
  </w:style>
  <w:style w:type="table" w:styleId="Tablo3Befektler1">
    <w:name w:val="Table 3D effects 1"/>
    <w:basedOn w:val="NormalTablo"/>
    <w:rsid w:val="000F398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0F398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0F398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0F398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0F398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0F398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0F398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0F398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0F398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0F398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0F398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0F398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0F398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0F398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0F398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0F398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0F398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0F398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0F398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0F398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0F398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0F398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0F398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0F398A"/>
  </w:style>
  <w:style w:type="character" w:customStyle="1" w:styleId="TarihChar">
    <w:name w:val="Tarih Char"/>
    <w:basedOn w:val="VarsaylanParagrafYazTipi"/>
    <w:link w:val="Tarih"/>
    <w:rsid w:val="000F398A"/>
    <w:rPr>
      <w:rFonts w:ascii="Cambria" w:hAnsi="Cambria"/>
    </w:rPr>
  </w:style>
  <w:style w:type="paragraph" w:customStyle="1" w:styleId="Terms">
    <w:name w:val="Term(s)"/>
    <w:basedOn w:val="Normal"/>
    <w:next w:val="Definition"/>
    <w:rsid w:val="000F398A"/>
    <w:pPr>
      <w:keepNext/>
      <w:suppressAutoHyphens/>
    </w:pPr>
    <w:rPr>
      <w:b/>
    </w:rPr>
  </w:style>
  <w:style w:type="paragraph" w:customStyle="1" w:styleId="TermNum">
    <w:name w:val="TermNum"/>
    <w:basedOn w:val="Normal"/>
    <w:next w:val="Terms"/>
    <w:rsid w:val="000F398A"/>
    <w:pPr>
      <w:keepNext/>
      <w:spacing w:after="0"/>
    </w:pPr>
    <w:rPr>
      <w:b/>
    </w:rPr>
  </w:style>
  <w:style w:type="character" w:styleId="YerTutucuMetni">
    <w:name w:val="Placeholder Text"/>
    <w:basedOn w:val="VarsaylanParagrafYazTipi"/>
    <w:uiPriority w:val="99"/>
    <w:semiHidden/>
    <w:rsid w:val="000F398A"/>
    <w:rPr>
      <w:color w:val="808080"/>
    </w:rPr>
  </w:style>
  <w:style w:type="paragraph" w:styleId="ZarfDn">
    <w:name w:val="envelope return"/>
    <w:basedOn w:val="Normal"/>
    <w:rsid w:val="000F398A"/>
  </w:style>
  <w:style w:type="paragraph" w:customStyle="1" w:styleId="zzISOforeword">
    <w:name w:val="zz ISO foreword"/>
    <w:basedOn w:val="Introduction"/>
    <w:next w:val="Normal"/>
    <w:rsid w:val="000F398A"/>
  </w:style>
  <w:style w:type="paragraph" w:customStyle="1" w:styleId="zzBiblio">
    <w:name w:val="zzBiblio"/>
    <w:basedOn w:val="Normal"/>
    <w:next w:val="BiblioEntry"/>
    <w:rsid w:val="000F398A"/>
    <w:pPr>
      <w:pageBreakBefore/>
      <w:spacing w:after="760" w:line="310" w:lineRule="exact"/>
      <w:jc w:val="center"/>
      <w:outlineLvl w:val="0"/>
    </w:pPr>
    <w:rPr>
      <w:b/>
      <w:sz w:val="28"/>
      <w:szCs w:val="28"/>
    </w:rPr>
  </w:style>
  <w:style w:type="paragraph" w:customStyle="1" w:styleId="zzContents">
    <w:name w:val="zzContents"/>
    <w:basedOn w:val="Introduction"/>
    <w:next w:val="T1"/>
    <w:rsid w:val="000F398A"/>
    <w:pPr>
      <w:tabs>
        <w:tab w:val="clear" w:pos="400"/>
      </w:tabs>
    </w:pPr>
    <w:rPr>
      <w:sz w:val="30"/>
      <w:szCs w:val="30"/>
    </w:rPr>
  </w:style>
  <w:style w:type="paragraph" w:customStyle="1" w:styleId="zzCopyright">
    <w:name w:val="zzCopyright"/>
    <w:basedOn w:val="Normal"/>
    <w:next w:val="Normal"/>
    <w:rsid w:val="000F398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0F398A"/>
    <w:pPr>
      <w:spacing w:after="220"/>
      <w:jc w:val="right"/>
    </w:pPr>
    <w:rPr>
      <w:b/>
      <w:color w:val="000000"/>
      <w:sz w:val="26"/>
    </w:rPr>
  </w:style>
  <w:style w:type="paragraph" w:customStyle="1" w:styleId="zzForeword">
    <w:name w:val="zzForeword"/>
    <w:basedOn w:val="Introduction"/>
    <w:next w:val="Normal"/>
    <w:rsid w:val="000F398A"/>
    <w:pPr>
      <w:tabs>
        <w:tab w:val="clear" w:pos="400"/>
      </w:tabs>
    </w:pPr>
  </w:style>
  <w:style w:type="paragraph" w:customStyle="1" w:styleId="zzHelp">
    <w:name w:val="zzHelp"/>
    <w:basedOn w:val="Normal"/>
    <w:rsid w:val="000F398A"/>
    <w:rPr>
      <w:color w:val="008000"/>
    </w:rPr>
  </w:style>
  <w:style w:type="paragraph" w:customStyle="1" w:styleId="zzIndex">
    <w:name w:val="zzIndex"/>
    <w:basedOn w:val="zzBiblio"/>
    <w:next w:val="DizinBal"/>
    <w:rsid w:val="000F398A"/>
    <w:rPr>
      <w:sz w:val="30"/>
      <w:szCs w:val="30"/>
    </w:rPr>
  </w:style>
  <w:style w:type="table" w:customStyle="1" w:styleId="DzTablo11">
    <w:name w:val="Düz Tablo 11"/>
    <w:basedOn w:val="NormalTablo"/>
    <w:uiPriority w:val="41"/>
    <w:rsid w:val="000F398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0F398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0F398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0F398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F398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0F398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F398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F398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0F398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0F398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0F398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0F398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0F398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0F398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0F398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0F398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0F398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0F398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0F398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0F398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0F398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0F398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0F398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0F398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0F398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0F398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0F398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0F398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0F398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0F398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0F398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0F398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0F398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0F398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0F398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0F398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0F398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0F398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0F398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0F398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0F398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0F398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0F398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0F398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0F398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0F398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0F398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0F398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0F398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0F398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0F398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0F398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0F398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0F398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0F398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0F398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0F398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0F398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0F398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0F398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0F398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0F398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0F398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0F398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0F398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0F398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0F398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0F398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0F398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0F398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0F398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0F398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0F398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0F398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0F398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0F398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0F398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0F398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0F398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0F398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0F398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0F398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0F398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0F398A"/>
    <w:pPr>
      <w:spacing w:before="240"/>
      <w:ind w:right="253"/>
      <w:jc w:val="left"/>
    </w:pPr>
    <w:rPr>
      <w:rFonts w:eastAsia="Cambria" w:cs="Arial"/>
      <w:bCs/>
      <w:sz w:val="32"/>
    </w:rPr>
  </w:style>
  <w:style w:type="paragraph" w:customStyle="1" w:styleId="tseTrkStandard">
    <w:name w:val="tseTürkStandardı"/>
    <w:basedOn w:val="Normal"/>
    <w:rsid w:val="000F398A"/>
    <w:pPr>
      <w:spacing w:after="0"/>
      <w:jc w:val="right"/>
    </w:pPr>
    <w:rPr>
      <w:rFonts w:eastAsia="Cambria" w:cs="Cambria"/>
      <w:b/>
      <w:color w:val="1E569F"/>
      <w:sz w:val="44"/>
    </w:rPr>
  </w:style>
  <w:style w:type="paragraph" w:customStyle="1" w:styleId="tseStandartNo">
    <w:name w:val="tseStandartNo"/>
    <w:basedOn w:val="Normal"/>
    <w:rsid w:val="000F398A"/>
    <w:pPr>
      <w:spacing w:after="0"/>
      <w:jc w:val="right"/>
    </w:pPr>
    <w:rPr>
      <w:rFonts w:eastAsia="Cambria"/>
      <w:b/>
      <w:color w:val="1E569F"/>
      <w:sz w:val="44"/>
    </w:rPr>
  </w:style>
  <w:style w:type="paragraph" w:customStyle="1" w:styleId="tseStandartTarihi">
    <w:name w:val="tseStandartTarihi"/>
    <w:basedOn w:val="Normal"/>
    <w:rsid w:val="000F398A"/>
    <w:pPr>
      <w:spacing w:after="0"/>
      <w:jc w:val="right"/>
    </w:pPr>
    <w:rPr>
      <w:rFonts w:eastAsia="Cambria"/>
      <w:b/>
      <w:sz w:val="26"/>
      <w:szCs w:val="26"/>
    </w:rPr>
  </w:style>
  <w:style w:type="paragraph" w:customStyle="1" w:styleId="tseYerine">
    <w:name w:val="tseYerine"/>
    <w:basedOn w:val="Normal"/>
    <w:rsid w:val="000F398A"/>
    <w:pPr>
      <w:spacing w:after="0"/>
      <w:jc w:val="right"/>
    </w:pPr>
    <w:rPr>
      <w:rFonts w:eastAsia="Cambria"/>
      <w:b/>
      <w:bCs/>
    </w:rPr>
  </w:style>
  <w:style w:type="paragraph" w:customStyle="1" w:styleId="tseICS">
    <w:name w:val="tseICS"/>
    <w:basedOn w:val="Normal"/>
    <w:rsid w:val="000F398A"/>
    <w:pPr>
      <w:spacing w:after="0"/>
      <w:jc w:val="right"/>
    </w:pPr>
  </w:style>
  <w:style w:type="paragraph" w:customStyle="1" w:styleId="zzCoverEn">
    <w:name w:val="zzCoverEn"/>
    <w:basedOn w:val="zzCoverTr"/>
    <w:rsid w:val="000F398A"/>
    <w:pPr>
      <w:spacing w:before="0" w:after="0"/>
      <w:ind w:left="130" w:right="255"/>
    </w:pPr>
    <w:rPr>
      <w:sz w:val="24"/>
      <w:szCs w:val="24"/>
      <w:lang w:val="en-GB"/>
    </w:rPr>
  </w:style>
  <w:style w:type="paragraph" w:customStyle="1" w:styleId="zzCoverFr">
    <w:name w:val="zzCoverFr"/>
    <w:basedOn w:val="zzCoverTr"/>
    <w:rsid w:val="000F398A"/>
    <w:pPr>
      <w:spacing w:before="0" w:after="0"/>
      <w:ind w:left="130" w:right="255"/>
    </w:pPr>
    <w:rPr>
      <w:sz w:val="24"/>
      <w:szCs w:val="24"/>
      <w:lang w:val="fr-FR"/>
    </w:rPr>
  </w:style>
  <w:style w:type="paragraph" w:customStyle="1" w:styleId="zzCoverDe">
    <w:name w:val="zzCoverDe"/>
    <w:basedOn w:val="zzCoverTr"/>
    <w:rsid w:val="000F398A"/>
    <w:pPr>
      <w:spacing w:before="0" w:after="0"/>
      <w:ind w:left="130" w:right="255"/>
    </w:pPr>
    <w:rPr>
      <w:lang w:val="de-DE"/>
    </w:rPr>
  </w:style>
  <w:style w:type="paragraph" w:customStyle="1" w:styleId="za2">
    <w:name w:val="za2"/>
    <w:basedOn w:val="na2"/>
    <w:rsid w:val="000F398A"/>
    <w:pPr>
      <w:numPr>
        <w:numId w:val="15"/>
      </w:numPr>
      <w:ind w:left="641" w:hanging="641"/>
    </w:pPr>
  </w:style>
  <w:style w:type="paragraph" w:customStyle="1" w:styleId="za3">
    <w:name w:val="za3"/>
    <w:basedOn w:val="na3"/>
    <w:next w:val="Normal"/>
    <w:rsid w:val="000F398A"/>
    <w:pPr>
      <w:numPr>
        <w:numId w:val="16"/>
      </w:numPr>
      <w:spacing w:line="240" w:lineRule="exact"/>
      <w:ind w:left="879" w:hanging="879"/>
    </w:pPr>
  </w:style>
  <w:style w:type="paragraph" w:customStyle="1" w:styleId="za4">
    <w:name w:val="za4"/>
    <w:basedOn w:val="na4"/>
    <w:next w:val="Normal"/>
    <w:rsid w:val="000F398A"/>
    <w:pPr>
      <w:numPr>
        <w:numId w:val="17"/>
      </w:numPr>
      <w:ind w:left="1140" w:hanging="1140"/>
    </w:pPr>
  </w:style>
  <w:style w:type="paragraph" w:customStyle="1" w:styleId="za5">
    <w:name w:val="za5"/>
    <w:basedOn w:val="na5"/>
    <w:next w:val="Normal"/>
    <w:rsid w:val="000F398A"/>
    <w:pPr>
      <w:numPr>
        <w:numId w:val="18"/>
      </w:numPr>
      <w:ind w:left="1304" w:hanging="1304"/>
    </w:pPr>
  </w:style>
  <w:style w:type="paragraph" w:customStyle="1" w:styleId="za6">
    <w:name w:val="za6"/>
    <w:basedOn w:val="na6"/>
    <w:next w:val="Normal"/>
    <w:rsid w:val="000F398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0F398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0F398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0.pn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tst_9400_Standard_Tasari_Icerik_(DOC)_235231.docx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2c538dad-58a5-46bf-8332-bc08aaab15cc"/>
  </ds:schemaRefs>
</ds:datastoreItem>
</file>

<file path=customXml/itemProps3.xml><?xml version="1.0" encoding="utf-8"?>
<ds:datastoreItem xmlns:ds="http://schemas.openxmlformats.org/officeDocument/2006/customXml" ds:itemID="{7395A69A-4ABB-45F5-9C66-4263534C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089C5-78C2-40F9-ADE3-6B20E441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18</Pages>
  <Words>2845</Words>
  <Characters>16220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2023-02-20T10:48:00Z</cp:lastPrinted>
  <dcterms:created xsi:type="dcterms:W3CDTF">2023-02-28T11:00:00Z</dcterms:created>
  <dcterms:modified xsi:type="dcterms:W3CDTF">2023-02-28T11:00:00Z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9400</vt:lpwstr>
  </property>
  <property fmtid="{D5CDD505-2E9C-101B-9397-08002B2CF9AE}" pid="3" name="STANDART_YAYIN_TARIHI">
    <vt:lpwstr> </vt:lpwstr>
  </property>
  <property fmtid="{D5CDD505-2E9C-101B-9397-08002B2CF9AE}" pid="4" name="YERINE_ALDIGI_STANDART">
    <vt:lpwstr>TS 9400:1991</vt:lpwstr>
  </property>
  <property fmtid="{D5CDD505-2E9C-101B-9397-08002B2CF9AE}" pid="5" name="ICS_NUMARASI">
    <vt:lpwstr>67.180.10</vt:lpwstr>
  </property>
  <property fmtid="{D5CDD505-2E9C-101B-9397-08002B2CF9AE}" pid="6" name="TURKCE_ADI">
    <vt:lpwstr>Kestane şekeri</vt:lpwstr>
  </property>
  <property fmtid="{D5CDD505-2E9C-101B-9397-08002B2CF9AE}" pid="7" name="INGILIZCE_ADI">
    <vt:lpwstr>Candied chestnut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